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89" w:rsidRPr="00537289" w:rsidRDefault="00537289" w:rsidP="00537289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3728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Указ Президента РФ от 29 июня 2018 г. № 378 “О Национальном плане противодействия коррупции на 2018 - 2020 годы”</w:t>
      </w:r>
    </w:p>
    <w:p w:rsidR="00537289" w:rsidRPr="00537289" w:rsidRDefault="00537289" w:rsidP="00537289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3 июля 2018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0"/>
      <w:bookmarkEnd w:id="0"/>
      <w:r w:rsidRPr="00537289">
        <w:rPr>
          <w:rFonts w:ascii="Arial" w:eastAsia="Times New Roman" w:hAnsi="Arial" w:cs="Arial"/>
          <w:sz w:val="21"/>
          <w:szCs w:val="21"/>
          <w:lang w:eastAsia="ru-RU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1. Утвердить прилагаемый </w:t>
      </w:r>
      <w:hyperlink r:id="rId4" w:anchor="1000" w:history="1">
        <w:r w:rsidRPr="00537289">
          <w:rPr>
            <w:rFonts w:ascii="Arial" w:eastAsia="Times New Roman" w:hAnsi="Arial" w:cs="Arial"/>
            <w:sz w:val="21"/>
            <w:u w:val="single"/>
            <w:lang w:eastAsia="ru-RU"/>
          </w:rPr>
          <w:t>Национальный план</w:t>
        </w:r>
      </w:hyperlink>
      <w:r w:rsidRPr="00537289">
        <w:rPr>
          <w:rFonts w:ascii="Arial" w:eastAsia="Times New Roman" w:hAnsi="Arial" w:cs="Arial"/>
          <w:sz w:val="21"/>
          <w:szCs w:val="21"/>
          <w:lang w:eastAsia="ru-RU"/>
        </w:rPr>
        <w:t> противодействия коррупции на 2018 - 2020 годы.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2. Руководителям федеральных органов исполнительной власти, иных федеральных государственных органов обеспечить в соответствии с </w:t>
      </w:r>
      <w:hyperlink r:id="rId5" w:anchor="1000" w:history="1">
        <w:r w:rsidRPr="00537289">
          <w:rPr>
            <w:rFonts w:ascii="Arial" w:eastAsia="Times New Roman" w:hAnsi="Arial" w:cs="Arial"/>
            <w:sz w:val="21"/>
            <w:u w:val="single"/>
            <w:lang w:eastAsia="ru-RU"/>
          </w:rPr>
          <w:t>Национальным планом</w:t>
        </w:r>
      </w:hyperlink>
      <w:r w:rsidRPr="00537289">
        <w:rPr>
          <w:rFonts w:ascii="Arial" w:eastAsia="Times New Roman" w:hAnsi="Arial" w:cs="Arial"/>
          <w:sz w:val="21"/>
          <w:szCs w:val="21"/>
          <w:lang w:eastAsia="ru-RU"/>
        </w:rPr>
        <w:t> 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3. Рекомендовать: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 </w:t>
      </w:r>
      <w:hyperlink r:id="rId6" w:anchor="1000" w:history="1">
        <w:r w:rsidRPr="00537289">
          <w:rPr>
            <w:rFonts w:ascii="Arial" w:eastAsia="Times New Roman" w:hAnsi="Arial" w:cs="Arial"/>
            <w:sz w:val="21"/>
            <w:u w:val="single"/>
            <w:lang w:eastAsia="ru-RU"/>
          </w:rPr>
          <w:t>Национальным планом</w:t>
        </w:r>
      </w:hyperlink>
      <w:r w:rsidRPr="00537289">
        <w:rPr>
          <w:rFonts w:ascii="Arial" w:eastAsia="Times New Roman" w:hAnsi="Arial" w:cs="Arial"/>
          <w:sz w:val="21"/>
          <w:szCs w:val="21"/>
          <w:lang w:eastAsia="ru-RU"/>
        </w:rPr>
        <w:t> 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 </w:t>
      </w:r>
      <w:hyperlink r:id="rId7" w:anchor="1000" w:history="1">
        <w:r w:rsidRPr="00537289">
          <w:rPr>
            <w:rFonts w:ascii="Arial" w:eastAsia="Times New Roman" w:hAnsi="Arial" w:cs="Arial"/>
            <w:sz w:val="21"/>
            <w:u w:val="single"/>
            <w:lang w:eastAsia="ru-RU"/>
          </w:rPr>
          <w:t>Национальным планом</w:t>
        </w:r>
      </w:hyperlink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 реализацию предусмотренных им мероприятий и внесение изменений в региональные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антикоррупционные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программы и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антикоррупционные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4. Доклады о результатах исполнения </w:t>
      </w:r>
      <w:hyperlink r:id="rId8" w:anchor="3" w:history="1">
        <w:r w:rsidRPr="00537289">
          <w:rPr>
            <w:rFonts w:ascii="Arial" w:eastAsia="Times New Roman" w:hAnsi="Arial" w:cs="Arial"/>
            <w:sz w:val="21"/>
            <w:u w:val="single"/>
            <w:lang w:eastAsia="ru-RU"/>
          </w:rPr>
          <w:t>пункта 3</w:t>
        </w:r>
      </w:hyperlink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 настоящего Указа в части, касающейся внесения изменений в региональные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антикоррупционные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программы и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антикоррупционные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программы (планы противодействия коррупции), представить до 1 октября 2018 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5. Установить, что доклады о результатах исполнения настоящего Указа и выполнения </w:t>
      </w:r>
      <w:hyperlink r:id="rId9" w:anchor="1000" w:history="1">
        <w:r w:rsidRPr="00537289">
          <w:rPr>
            <w:rFonts w:ascii="Arial" w:eastAsia="Times New Roman" w:hAnsi="Arial" w:cs="Arial"/>
            <w:sz w:val="21"/>
            <w:u w:val="single"/>
            <w:lang w:eastAsia="ru-RU"/>
          </w:rPr>
          <w:t>Национального плана</w:t>
        </w:r>
      </w:hyperlink>
      <w:r w:rsidRPr="00537289">
        <w:rPr>
          <w:rFonts w:ascii="Arial" w:eastAsia="Times New Roman" w:hAnsi="Arial" w:cs="Arial"/>
          <w:sz w:val="21"/>
          <w:szCs w:val="21"/>
          <w:lang w:eastAsia="ru-RU"/>
        </w:rPr>
        <w:t> (далее - доклады) представляются: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0" w:anchor="1000" w:history="1">
        <w:r w:rsidRPr="00537289">
          <w:rPr>
            <w:rFonts w:ascii="Arial" w:eastAsia="Times New Roman" w:hAnsi="Arial" w:cs="Arial"/>
            <w:sz w:val="21"/>
            <w:u w:val="single"/>
            <w:lang w:eastAsia="ru-RU"/>
          </w:rPr>
          <w:t>Национальным планом</w:t>
        </w:r>
      </w:hyperlink>
      <w:r w:rsidRPr="00537289">
        <w:rPr>
          <w:rFonts w:ascii="Arial" w:eastAsia="Times New Roman" w:hAnsi="Arial" w:cs="Arial"/>
          <w:sz w:val="21"/>
          <w:szCs w:val="21"/>
          <w:lang w:eastAsia="ru-RU"/>
        </w:rPr>
        <w:t> даты представления докладов;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в) иными федеральными государственными органами и организациями - Президенту Российской Федерации;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1" w:anchor="1000" w:history="1">
        <w:r w:rsidRPr="00537289">
          <w:rPr>
            <w:rFonts w:ascii="Arial" w:eastAsia="Times New Roman" w:hAnsi="Arial" w:cs="Arial"/>
            <w:sz w:val="21"/>
            <w:u w:val="single"/>
            <w:lang w:eastAsia="ru-RU"/>
          </w:rPr>
          <w:t>Национальным планом</w:t>
        </w:r>
      </w:hyperlink>
      <w:r w:rsidRPr="00537289">
        <w:rPr>
          <w:rFonts w:ascii="Arial" w:eastAsia="Times New Roman" w:hAnsi="Arial" w:cs="Arial"/>
          <w:sz w:val="21"/>
          <w:szCs w:val="21"/>
          <w:lang w:eastAsia="ru-RU"/>
        </w:rPr>
        <w:t> даты представления докладов;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д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 </w:t>
      </w:r>
      <w:hyperlink r:id="rId12" w:anchor="1000" w:history="1">
        <w:r w:rsidRPr="00537289">
          <w:rPr>
            <w:rFonts w:ascii="Arial" w:eastAsia="Times New Roman" w:hAnsi="Arial" w:cs="Arial"/>
            <w:sz w:val="21"/>
            <w:u w:val="single"/>
            <w:lang w:eastAsia="ru-RU"/>
          </w:rPr>
          <w:t>Национальным планом</w:t>
        </w:r>
      </w:hyperlink>
      <w:r w:rsidRPr="00537289">
        <w:rPr>
          <w:rFonts w:ascii="Arial" w:eastAsia="Times New Roman" w:hAnsi="Arial" w:cs="Arial"/>
          <w:sz w:val="21"/>
          <w:szCs w:val="21"/>
          <w:lang w:eastAsia="ru-RU"/>
        </w:rPr>
        <w:t> 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3" w:anchor="1000" w:history="1">
        <w:r w:rsidRPr="00537289">
          <w:rPr>
            <w:rFonts w:ascii="Arial" w:eastAsia="Times New Roman" w:hAnsi="Arial" w:cs="Arial"/>
            <w:sz w:val="21"/>
            <w:u w:val="single"/>
            <w:lang w:eastAsia="ru-RU"/>
          </w:rPr>
          <w:t>Национальным планом</w:t>
        </w:r>
      </w:hyperlink>
      <w:r w:rsidRPr="00537289">
        <w:rPr>
          <w:rFonts w:ascii="Arial" w:eastAsia="Times New Roman" w:hAnsi="Arial" w:cs="Arial"/>
          <w:sz w:val="21"/>
          <w:szCs w:val="21"/>
          <w:lang w:eastAsia="ru-RU"/>
        </w:rPr>
        <w:t> даты представления докладов;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 </w:t>
      </w:r>
      <w:hyperlink r:id="rId14" w:anchor="1000" w:history="1">
        <w:r w:rsidRPr="00537289">
          <w:rPr>
            <w:rFonts w:ascii="Arial" w:eastAsia="Times New Roman" w:hAnsi="Arial" w:cs="Arial"/>
            <w:sz w:val="21"/>
            <w:u w:val="single"/>
            <w:lang w:eastAsia="ru-RU"/>
          </w:rPr>
          <w:t>Национальным планом</w:t>
        </w:r>
      </w:hyperlink>
      <w:r w:rsidRPr="00537289">
        <w:rPr>
          <w:rFonts w:ascii="Arial" w:eastAsia="Times New Roman" w:hAnsi="Arial" w:cs="Arial"/>
          <w:sz w:val="21"/>
          <w:szCs w:val="21"/>
          <w:lang w:eastAsia="ru-RU"/>
        </w:rPr>
        <w:t> 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з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5" w:anchor="1000" w:history="1">
        <w:r w:rsidRPr="00537289">
          <w:rPr>
            <w:rFonts w:ascii="Arial" w:eastAsia="Times New Roman" w:hAnsi="Arial" w:cs="Arial"/>
            <w:sz w:val="21"/>
            <w:u w:val="single"/>
            <w:lang w:eastAsia="ru-RU"/>
          </w:rPr>
          <w:t>Национальным планом</w:t>
        </w:r>
      </w:hyperlink>
      <w:r w:rsidRPr="00537289">
        <w:rPr>
          <w:rFonts w:ascii="Arial" w:eastAsia="Times New Roman" w:hAnsi="Arial" w:cs="Arial"/>
          <w:sz w:val="21"/>
          <w:szCs w:val="21"/>
          <w:lang w:eastAsia="ru-RU"/>
        </w:rPr>
        <w:t> даты представления докладов.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6. Президиуму Совета при Президенте Российской Федерации по противодействию коррупции: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а) образовать рабочую группу по мониторингу реализации мероприятий, предусмотренных </w:t>
      </w:r>
      <w:hyperlink r:id="rId16" w:anchor="1000" w:history="1">
        <w:r w:rsidRPr="00537289">
          <w:rPr>
            <w:rFonts w:ascii="Arial" w:eastAsia="Times New Roman" w:hAnsi="Arial" w:cs="Arial"/>
            <w:sz w:val="21"/>
            <w:u w:val="single"/>
            <w:lang w:eastAsia="ru-RU"/>
          </w:rPr>
          <w:t>Национальным планом</w:t>
        </w:r>
      </w:hyperlink>
      <w:r w:rsidRPr="00537289">
        <w:rPr>
          <w:rFonts w:ascii="Arial" w:eastAsia="Times New Roman" w:hAnsi="Arial" w:cs="Arial"/>
          <w:sz w:val="21"/>
          <w:szCs w:val="21"/>
          <w:lang w:eastAsia="ru-RU"/>
        </w:rPr>
        <w:t> противодействия коррупции на 2018 - 2020 годы;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б) рассматривать ежегодно доклад рабочей группы, названной в </w:t>
      </w:r>
      <w:hyperlink r:id="rId17" w:anchor="61" w:history="1">
        <w:r w:rsidRPr="00537289">
          <w:rPr>
            <w:rFonts w:ascii="Arial" w:eastAsia="Times New Roman" w:hAnsi="Arial" w:cs="Arial"/>
            <w:sz w:val="21"/>
            <w:u w:val="single"/>
            <w:lang w:eastAsia="ru-RU"/>
          </w:rPr>
          <w:t>подпункте "а"</w:t>
        </w:r>
      </w:hyperlink>
      <w:r w:rsidRPr="00537289">
        <w:rPr>
          <w:rFonts w:ascii="Arial" w:eastAsia="Times New Roman" w:hAnsi="Arial" w:cs="Arial"/>
          <w:sz w:val="21"/>
          <w:szCs w:val="21"/>
          <w:lang w:eastAsia="ru-RU"/>
        </w:rPr>
        <w:t> настоящего пункта, о реализации за отчетный период мероприятий, предусмотренных </w:t>
      </w:r>
      <w:hyperlink r:id="rId18" w:anchor="1000" w:history="1">
        <w:r w:rsidRPr="00537289">
          <w:rPr>
            <w:rFonts w:ascii="Arial" w:eastAsia="Times New Roman" w:hAnsi="Arial" w:cs="Arial"/>
            <w:sz w:val="21"/>
            <w:u w:val="single"/>
            <w:lang w:eastAsia="ru-RU"/>
          </w:rPr>
          <w:t>Национальным планом</w:t>
        </w:r>
      </w:hyperlink>
      <w:r w:rsidRPr="00537289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8.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2"/>
        <w:gridCol w:w="2422"/>
      </w:tblGrid>
      <w:tr w:rsidR="00537289" w:rsidRPr="00537289" w:rsidTr="00537289">
        <w:tc>
          <w:tcPr>
            <w:tcW w:w="2500" w:type="pct"/>
            <w:hideMark/>
          </w:tcPr>
          <w:p w:rsidR="00537289" w:rsidRPr="00537289" w:rsidRDefault="00537289" w:rsidP="0053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53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537289" w:rsidRPr="00537289" w:rsidRDefault="00537289" w:rsidP="0053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Москва, Кремль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29 июня 2018 года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№ 378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УТВЕРЖДЕН</w:t>
      </w:r>
      <w:r w:rsidRPr="00537289">
        <w:rPr>
          <w:rFonts w:ascii="Arial" w:eastAsia="Times New Roman" w:hAnsi="Arial" w:cs="Arial"/>
          <w:sz w:val="21"/>
          <w:szCs w:val="21"/>
          <w:lang w:eastAsia="ru-RU"/>
        </w:rPr>
        <w:br/>
      </w:r>
      <w:hyperlink r:id="rId19" w:anchor="0" w:history="1">
        <w:r w:rsidRPr="00537289">
          <w:rPr>
            <w:rFonts w:ascii="Arial" w:eastAsia="Times New Roman" w:hAnsi="Arial" w:cs="Arial"/>
            <w:sz w:val="21"/>
            <w:u w:val="single"/>
            <w:lang w:eastAsia="ru-RU"/>
          </w:rPr>
          <w:t>Указом</w:t>
        </w:r>
      </w:hyperlink>
      <w:r w:rsidRPr="00537289">
        <w:rPr>
          <w:rFonts w:ascii="Arial" w:eastAsia="Times New Roman" w:hAnsi="Arial" w:cs="Arial"/>
          <w:sz w:val="21"/>
          <w:szCs w:val="21"/>
          <w:lang w:eastAsia="ru-RU"/>
        </w:rPr>
        <w:t> Президента</w:t>
      </w:r>
      <w:r w:rsidRPr="00537289">
        <w:rPr>
          <w:rFonts w:ascii="Arial" w:eastAsia="Times New Roman" w:hAnsi="Arial" w:cs="Arial"/>
          <w:sz w:val="21"/>
          <w:szCs w:val="21"/>
          <w:lang w:eastAsia="ru-RU"/>
        </w:rPr>
        <w:br/>
        <w:t>Российской Федерации</w:t>
      </w:r>
      <w:r w:rsidRPr="00537289">
        <w:rPr>
          <w:rFonts w:ascii="Arial" w:eastAsia="Times New Roman" w:hAnsi="Arial" w:cs="Arial"/>
          <w:sz w:val="21"/>
          <w:szCs w:val="21"/>
          <w:lang w:eastAsia="ru-RU"/>
        </w:rPr>
        <w:br/>
        <w:t>от 29 июня 2018 г. № 378</w:t>
      </w:r>
    </w:p>
    <w:p w:rsidR="00537289" w:rsidRPr="00537289" w:rsidRDefault="00537289" w:rsidP="00537289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372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Национальный план</w:t>
      </w:r>
      <w:r w:rsidRPr="005372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>противодействия коррупции на 2018 - 2020 годы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совершенствование предусмотренных Федеральным законом от 3 декабря 2012 г. № 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антикоррупционного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антикоррупционных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стандартов и развитие общественного правосознания;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537289" w:rsidRPr="00537289" w:rsidRDefault="00537289" w:rsidP="00537289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372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1. Правительству Российской Федерации: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а) до 1 октября 2018 г. разработать и утвердить: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совершенствование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антикоррупционных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антикоррупционных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д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) ежегодное рассмотрение отчета о выполнении региональной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антикоррупционной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537289" w:rsidRPr="00537289" w:rsidRDefault="00537289" w:rsidP="00537289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372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Доклад о результатах исполнения настоящего пункта представить до 1 сентября 2020 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6. Правительству Российской Федерации с участием Генеральной прокуратуры Российской Федерации: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</w:t>
      </w:r>
      <w:r w:rsidRPr="0053728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Доклад о результатах исполнения настоящего пункта представить до 1 июля 2019 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Доклад о результатах исполнения настоящего пункта представить до 1 сентября 2020 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Доклад о результатах исполнения настоящего пункта представлять ежегодно, до 15 марта.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37289" w:rsidRPr="00537289" w:rsidRDefault="00537289" w:rsidP="00537289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372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д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Доклад о результатах исполнения </w:t>
      </w:r>
      <w:hyperlink r:id="rId20" w:anchor="1151" w:history="1">
        <w:r w:rsidRPr="00537289">
          <w:rPr>
            <w:rFonts w:ascii="Arial" w:eastAsia="Times New Roman" w:hAnsi="Arial" w:cs="Arial"/>
            <w:sz w:val="21"/>
            <w:u w:val="single"/>
            <w:lang w:eastAsia="ru-RU"/>
          </w:rPr>
          <w:t>подпунктов "а" - "</w:t>
        </w:r>
        <w:proofErr w:type="spellStart"/>
        <w:r w:rsidRPr="00537289">
          <w:rPr>
            <w:rFonts w:ascii="Arial" w:eastAsia="Times New Roman" w:hAnsi="Arial" w:cs="Arial"/>
            <w:sz w:val="21"/>
            <w:u w:val="single"/>
            <w:lang w:eastAsia="ru-RU"/>
          </w:rPr>
          <w:t>д</w:t>
        </w:r>
        <w:proofErr w:type="spellEnd"/>
        <w:r w:rsidRPr="00537289">
          <w:rPr>
            <w:rFonts w:ascii="Arial" w:eastAsia="Times New Roman" w:hAnsi="Arial" w:cs="Arial"/>
            <w:sz w:val="21"/>
            <w:u w:val="single"/>
            <w:lang w:eastAsia="ru-RU"/>
          </w:rPr>
          <w:t>"</w:t>
        </w:r>
      </w:hyperlink>
      <w:r w:rsidRPr="00537289">
        <w:rPr>
          <w:rFonts w:ascii="Arial" w:eastAsia="Times New Roman" w:hAnsi="Arial" w:cs="Arial"/>
          <w:sz w:val="21"/>
          <w:szCs w:val="21"/>
          <w:lang w:eastAsia="ru-RU"/>
        </w:rPr>
        <w:t> настоящего пункта представить до 1 июля 2019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з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м) установления административной ответственности: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юридического лица - за предоставление заведомо ложных сведений о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непривлечении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Доклад о результатах исполнения настоящего подпункта представить до 1 марта 2020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н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>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537289" w:rsidRPr="00537289" w:rsidRDefault="00537289" w:rsidP="00537289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372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IV.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5372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17. Правительству Российской Федерации: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</w:t>
      </w:r>
      <w:r w:rsidRPr="0053728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предложения по совершенствованию порядка осуществления контроля за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д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Доклад о результатах исполнения настоящего пункта представить до 1 ноября 2018 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Доклад о результатах исполнения настоящего пункта представить до 1 октября 2018 г.</w:t>
      </w:r>
    </w:p>
    <w:p w:rsidR="00537289" w:rsidRPr="00537289" w:rsidRDefault="00537289" w:rsidP="00537289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372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V.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5372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антикоррупционного</w:t>
      </w:r>
      <w:proofErr w:type="spellEnd"/>
      <w:r w:rsidRPr="005372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5372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антикоррупционных</w:t>
      </w:r>
      <w:proofErr w:type="spellEnd"/>
      <w:r w:rsidRPr="005372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стандартов и развитие общественного правосознания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20. Правительству Российской Федерации: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г) обеспечить утверждение и реализацию программы по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антикоррупционному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просвещению обучающихся на 2018 - 2019 годы. Доклад о результатах исполнения настоящего подпункта представить до 1 марта 2020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д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а) выявления личной заинтересованности (в том числе скрытой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аффилированности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б) повышения эффективности противодействия коррупции в сфере бизнеса;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д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>) использования современных технологий в работе по противодействию коррупции;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антикоррупционного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просвещения.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Доклад о результатах исполнения настоящего пункта представить до 1 октября 2020 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Доклад о результатах исполнения настоящего пункта представлять ежегодно, до 1 марта.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антикоррупционном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просвещении граждан, популяризации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антикоррупционных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ценностей и научном обеспечении противодействия коррупции.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Доклад о результатах исполнения настоящего пункта представить до 1 октября 2018 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Доклад о результатах исполнения настоящего пункта представить до 1 апреля 2019 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</w:t>
      </w:r>
      <w:r w:rsidRPr="0053728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Доклад о результатах исполнения настоящего пункта представить до 1 декабря 2018 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Доклад о результатах исполнения настоящего пункта представить до 1 ноября 2020 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а) организовать ежегодное проведение Евразийского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антикоррупционного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форума. Доклад о результатах исполнения настоящего подпункта представить до 1 ноября 2020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537289" w:rsidRPr="00537289" w:rsidRDefault="00537289" w:rsidP="00537289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372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32. Правительству Российской Федерации с участием Генеральной прокуратуры Российской Федерации: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Доклад о результатах исполнения настоящего пункта представить до 1 мая 2019 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антикоррупционных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Доклад о результатах исполнения настоящего пункта представить до 1 октября 2019 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35. Генеральной прокуратуре Российской Федерации: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оперативно-разыскных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мероприятий, а также </w:t>
      </w:r>
      <w:r w:rsidRPr="0053728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36. Рекомендовать Торгово-промышленной палате Российской Федерации: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антикоррупционных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стандартов, процедур внутреннего контроля, этических норм и процедур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комплаенса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>. Доклад о результатах исполнения настоящего подпункта представлять ежегодно, до 15 декабря.</w:t>
      </w:r>
    </w:p>
    <w:p w:rsidR="00537289" w:rsidRPr="00537289" w:rsidRDefault="00537289" w:rsidP="00537289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372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37. Правительству Российской Федерации: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</w:t>
      </w:r>
      <w:r w:rsidRPr="0053728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39. Генеральной прокуратуре Российской Федерации: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антикоррупционной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537289" w:rsidRPr="00537289" w:rsidRDefault="00537289" w:rsidP="00537289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372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537289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>Укрепление международного авторитета России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антикоррупционных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транспарентности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антикоррупционной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академии.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537289" w:rsidRPr="00537289" w:rsidRDefault="00537289" w:rsidP="00537289">
      <w:pPr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" w:name="review"/>
      <w:bookmarkEnd w:id="1"/>
      <w:r w:rsidRPr="0053728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Обзор документа</w:t>
      </w:r>
    </w:p>
    <w:p w:rsidR="00537289" w:rsidRPr="00537289" w:rsidRDefault="00537289" w:rsidP="00537289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Разработан Национальный план противодействия коррупции на 2018-2020 гг.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Ряд мер направлен на совершенствование нормативно-правовой базы в данной сфере. Так, предстоит определить случаи, когда несоблюдение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антикоррупционных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запретов, ограничений и требований вследствие обстоятельств непреодолимой силы не является правонарушением. Кроме того, необходимо установить обстоятельства, смягчающие или отягчающие ответственность за несоблюдение указанных запретов, ограничений и требований, и учитывать их при применении взыскания.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Надлежит подготовить законопроект, предусматривающий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РФ имущества, обнаруженного при расследовании таких преступлений.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Минтруду России с участием Генеральной прокуратуры РФ поручено каждые полгода готовить обзор практики применения законодательства в части предотвращения и урегулирования конфликта интересов.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Нужно проработать вопрос о расширении перечня имущества госслужащих, которое подлежит изъятию в доход государства в случае, если не подтверждено его приобретение на законные доходы.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Еще один раздел национального плана посвящен просветительской и исследовательской работе в сфере противодействия коррупции. В нем, в частности, говорится о возможности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грантовой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поддержки организаций, которые показали наиболее значимые результаты в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антикоррупционном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просвещении граждан, популяризации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антикоррупционных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ценностей и научном обеспечении противодействия коррупции. Одновременно с этим Минюсту и другим профильным ведомствам поручено провести мониторинг деятельности НКО,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В документе также указано, что общественные слушания могут стать обязательными при осуществлении государственных закупок на сумму от 50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млн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 руб., муниципальных закупок - от 5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млн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руб.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Предписано рассмотреть возможность привлечения заинтересованных научных организаций и вузов к участию в проведении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антикоррупционной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 экспертизы нормативных правовых актов.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 xml:space="preserve">Затронут вопрос о целесообразности введения запрета на привлечение к исполнению государственных и муниципальных контрактов компаний-субподрядчиков, подконтрольных чиновникам, ответственным за данные </w:t>
      </w:r>
      <w:proofErr w:type="spellStart"/>
      <w:r w:rsidRPr="00537289">
        <w:rPr>
          <w:rFonts w:ascii="Arial" w:eastAsia="Times New Roman" w:hAnsi="Arial" w:cs="Arial"/>
          <w:sz w:val="21"/>
          <w:szCs w:val="21"/>
          <w:lang w:eastAsia="ru-RU"/>
        </w:rPr>
        <w:t>госзакупки</w:t>
      </w:r>
      <w:proofErr w:type="spellEnd"/>
      <w:r w:rsidRPr="00537289">
        <w:rPr>
          <w:rFonts w:ascii="Arial" w:eastAsia="Times New Roman" w:hAnsi="Arial" w:cs="Arial"/>
          <w:sz w:val="21"/>
          <w:szCs w:val="21"/>
          <w:lang w:eastAsia="ru-RU"/>
        </w:rPr>
        <w:t>, а также их супругам, близким родственникам и свойственникам. Под запрет также могут попасть закупки у поставщиков (подрядчиков, исполнителей), учредители (участники) и (или) контролирующие лица которых зарегистрированы в оффшорных зонах.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Установлены сроки представления докладов о выполнении поручений.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Следить за выполнением плана будет специальная рабочая группа.</w:t>
      </w:r>
    </w:p>
    <w:p w:rsidR="00537289" w:rsidRPr="00537289" w:rsidRDefault="00537289" w:rsidP="00537289">
      <w:pPr>
        <w:spacing w:after="25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t>Указ вступает в силу со дня его подписания.</w:t>
      </w:r>
    </w:p>
    <w:p w:rsidR="004F031D" w:rsidRPr="00537289" w:rsidRDefault="00537289" w:rsidP="00537289">
      <w:pPr>
        <w:jc w:val="both"/>
      </w:pPr>
      <w:r w:rsidRPr="00537289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537289">
        <w:rPr>
          <w:rFonts w:ascii="Arial" w:eastAsia="Times New Roman" w:hAnsi="Arial" w:cs="Arial"/>
          <w:sz w:val="21"/>
          <w:szCs w:val="21"/>
          <w:lang w:eastAsia="ru-RU"/>
        </w:rPr>
        <w:br/>
        <w:t>ГАРАНТ.РУ: </w:t>
      </w:r>
      <w:hyperlink r:id="rId21" w:anchor="ixzz5S5onGmfD" w:history="1">
        <w:r w:rsidRPr="00537289">
          <w:rPr>
            <w:rFonts w:ascii="Arial" w:eastAsia="Times New Roman" w:hAnsi="Arial" w:cs="Arial"/>
            <w:sz w:val="21"/>
            <w:u w:val="single"/>
            <w:lang w:eastAsia="ru-RU"/>
          </w:rPr>
          <w:t>http://www.garant.ru/products/ipo/prime/doc/71877694/#ixzz5S5onGmfD</w:t>
        </w:r>
      </w:hyperlink>
    </w:p>
    <w:p w:rsidR="00537289" w:rsidRPr="00537289" w:rsidRDefault="00537289">
      <w:pPr>
        <w:jc w:val="both"/>
      </w:pPr>
    </w:p>
    <w:sectPr w:rsidR="00537289" w:rsidRPr="00537289" w:rsidSect="004F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7289"/>
    <w:rsid w:val="004F031D"/>
    <w:rsid w:val="00537289"/>
    <w:rsid w:val="008E3819"/>
    <w:rsid w:val="00B7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1D"/>
  </w:style>
  <w:style w:type="paragraph" w:styleId="2">
    <w:name w:val="heading 2"/>
    <w:basedOn w:val="a"/>
    <w:link w:val="20"/>
    <w:uiPriority w:val="9"/>
    <w:qFormat/>
    <w:rsid w:val="00537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7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72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72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289"/>
    <w:rPr>
      <w:color w:val="0000FF"/>
      <w:u w:val="single"/>
    </w:rPr>
  </w:style>
  <w:style w:type="paragraph" w:customStyle="1" w:styleId="toleft">
    <w:name w:val="toleft"/>
    <w:basedOn w:val="a"/>
    <w:rsid w:val="0053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77694/" TargetMode="External"/><Relationship Id="rId13" Type="http://schemas.openxmlformats.org/officeDocument/2006/relationships/hyperlink" Target="http://www.garant.ru/products/ipo/prime/doc/71877694/" TargetMode="External"/><Relationship Id="rId18" Type="http://schemas.openxmlformats.org/officeDocument/2006/relationships/hyperlink" Target="http://www.garant.ru/products/ipo/prime/doc/7187769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1877694/" TargetMode="External"/><Relationship Id="rId7" Type="http://schemas.openxmlformats.org/officeDocument/2006/relationships/hyperlink" Target="http://www.garant.ru/products/ipo/prime/doc/71877694/" TargetMode="External"/><Relationship Id="rId12" Type="http://schemas.openxmlformats.org/officeDocument/2006/relationships/hyperlink" Target="http://www.garant.ru/products/ipo/prime/doc/71877694/" TargetMode="External"/><Relationship Id="rId17" Type="http://schemas.openxmlformats.org/officeDocument/2006/relationships/hyperlink" Target="http://www.garant.ru/products/ipo/prime/doc/718776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877694/" TargetMode="External"/><Relationship Id="rId20" Type="http://schemas.openxmlformats.org/officeDocument/2006/relationships/hyperlink" Target="http://www.garant.ru/products/ipo/prime/doc/7187769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877694/" TargetMode="External"/><Relationship Id="rId11" Type="http://schemas.openxmlformats.org/officeDocument/2006/relationships/hyperlink" Target="http://www.garant.ru/products/ipo/prime/doc/71877694/" TargetMode="External"/><Relationship Id="rId5" Type="http://schemas.openxmlformats.org/officeDocument/2006/relationships/hyperlink" Target="http://www.garant.ru/products/ipo/prime/doc/71877694/" TargetMode="External"/><Relationship Id="rId15" Type="http://schemas.openxmlformats.org/officeDocument/2006/relationships/hyperlink" Target="http://www.garant.ru/products/ipo/prime/doc/7187769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rant.ru/products/ipo/prime/doc/71877694/" TargetMode="External"/><Relationship Id="rId19" Type="http://schemas.openxmlformats.org/officeDocument/2006/relationships/hyperlink" Target="http://www.garant.ru/products/ipo/prime/doc/71877694/" TargetMode="External"/><Relationship Id="rId4" Type="http://schemas.openxmlformats.org/officeDocument/2006/relationships/hyperlink" Target="http://www.garant.ru/products/ipo/prime/doc/71877694/" TargetMode="External"/><Relationship Id="rId9" Type="http://schemas.openxmlformats.org/officeDocument/2006/relationships/hyperlink" Target="http://www.garant.ru/products/ipo/prime/doc/71877694/" TargetMode="External"/><Relationship Id="rId14" Type="http://schemas.openxmlformats.org/officeDocument/2006/relationships/hyperlink" Target="http://www.garant.ru/products/ipo/prime/doc/7187769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8722</Words>
  <Characters>49722</Characters>
  <Application>Microsoft Office Word</Application>
  <DocSecurity>0</DocSecurity>
  <Lines>414</Lines>
  <Paragraphs>116</Paragraphs>
  <ScaleCrop>false</ScaleCrop>
  <Company/>
  <LinksUpToDate>false</LinksUpToDate>
  <CharactersWithSpaces>58328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2018-09-25T06:34:00Z</dcterms:created>
  <dcterms:modified xsi:type="dcterms:W3CDTF">2018-09-25T06:35:00Z</dcterms:modified>
</cp:coreProperties>
</file>