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5" w:rsidRPr="003338A5" w:rsidRDefault="003338A5" w:rsidP="003338A5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 xml:space="preserve">Анализ проведения оценки качества достижений обучающихся </w:t>
      </w:r>
    </w:p>
    <w:p w:rsidR="003338A5" w:rsidRPr="003338A5" w:rsidRDefault="003338A5" w:rsidP="003338A5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МАОУ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гимназ</w:t>
      </w:r>
      <w:r>
        <w:rPr>
          <w:rFonts w:eastAsiaTheme="minorHAnsi"/>
          <w:b/>
          <w:sz w:val="24"/>
          <w:szCs w:val="24"/>
          <w:lang w:eastAsia="en-US"/>
        </w:rPr>
        <w:t>ия № 2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за первое полугодие 2018-2019 </w:t>
      </w:r>
      <w:proofErr w:type="spellStart"/>
      <w:r w:rsidRPr="003338A5">
        <w:rPr>
          <w:rFonts w:eastAsiaTheme="minorHAnsi"/>
          <w:b/>
          <w:sz w:val="24"/>
          <w:szCs w:val="24"/>
          <w:lang w:eastAsia="en-US"/>
        </w:rPr>
        <w:t>уч.г</w:t>
      </w:r>
      <w:proofErr w:type="spellEnd"/>
      <w:r w:rsidRPr="003338A5">
        <w:rPr>
          <w:rFonts w:eastAsiaTheme="minorHAnsi"/>
          <w:b/>
          <w:sz w:val="24"/>
          <w:szCs w:val="24"/>
          <w:lang w:eastAsia="en-US"/>
        </w:rPr>
        <w:t>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338A5">
        <w:rPr>
          <w:rFonts w:eastAsiaTheme="minorHAnsi"/>
          <w:sz w:val="24"/>
          <w:szCs w:val="24"/>
          <w:lang w:eastAsia="en-US"/>
        </w:rPr>
        <w:t xml:space="preserve">В соответствии с письмом Федеральной службы по надзору в сфере образования и науки от 3 августа 2018 года № 05-260,  приказом Министерства образования, науки и молодежной политики Краснодарского края от 25.09.2018 года № 3493  «О проведении оценки качества достижений учащихся обучающихся общеобразовательных организаций Краснодарского края» </w:t>
      </w:r>
      <w:r>
        <w:rPr>
          <w:rFonts w:eastAsiaTheme="minorHAnsi"/>
          <w:sz w:val="24"/>
          <w:szCs w:val="24"/>
          <w:lang w:eastAsia="en-US"/>
        </w:rPr>
        <w:t xml:space="preserve"> в первом полугодии в МАОУ гимназия № 2</w:t>
      </w:r>
      <w:r w:rsidRPr="003338A5">
        <w:rPr>
          <w:rFonts w:eastAsiaTheme="minorHAnsi"/>
          <w:sz w:val="24"/>
          <w:szCs w:val="24"/>
          <w:lang w:eastAsia="en-US"/>
        </w:rPr>
        <w:t xml:space="preserve"> были в соответствии с графиком проведены:</w:t>
      </w:r>
      <w:proofErr w:type="gramEnd"/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21. 10.2018 г. КДР по английскому языку для учащихся 8-х классов: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по английскому языку 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от предложенного опорного слова (19 – 24). Для дифференциации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по уровню владения иностранным языком в краевую диагностическую работу наряду с заданиями базового уровня включены задания более высокого уровня сложности (задания с целью понимать в прочитанном тексте запрашиваемую информацию). Каждый вариант диагностической работы представлял собой письменную работу, которая включала в себя задания по аудированию, чтению, грамматике и лексике.</w:t>
      </w:r>
    </w:p>
    <w:p w:rsidR="003338A5" w:rsidRPr="003338A5" w:rsidRDefault="003338A5" w:rsidP="006B58DA">
      <w:pPr>
        <w:spacing w:line="276" w:lineRule="auto"/>
        <w:ind w:left="-567" w:firstLine="1275"/>
        <w:jc w:val="both"/>
        <w:rPr>
          <w:rFonts w:eastAsiaTheme="minorHAnsi"/>
          <w:sz w:val="22"/>
          <w:szCs w:val="22"/>
          <w:lang w:eastAsia="en-US"/>
        </w:rPr>
      </w:pPr>
      <w:r w:rsidRPr="003338A5">
        <w:rPr>
          <w:rFonts w:eastAsiaTheme="minorHAnsi"/>
          <w:sz w:val="22"/>
          <w:szCs w:val="22"/>
          <w:lang w:eastAsia="en-US"/>
        </w:rPr>
        <w:t>Максимальное количество баллов составляло 30 баллов.</w:t>
      </w:r>
      <w:r w:rsidR="006B58DA" w:rsidRPr="006B58DA">
        <w:rPr>
          <w:noProof/>
        </w:rPr>
        <w:t xml:space="preserve"> </w:t>
      </w:r>
      <w:r w:rsidR="006B58DA">
        <w:rPr>
          <w:noProof/>
        </w:rPr>
        <w:drawing>
          <wp:inline distT="0" distB="0" distL="0" distR="0" wp14:anchorId="2F57055E" wp14:editId="3875BDB1">
            <wp:extent cx="6629400" cy="3819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38A5" w:rsidRPr="003338A5" w:rsidRDefault="003338A5" w:rsidP="006B58DA">
      <w:pPr>
        <w:spacing w:line="276" w:lineRule="auto"/>
        <w:ind w:left="-567" w:firstLine="283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 целом по всей параллели</w:t>
      </w:r>
      <w:r w:rsidR="006B58DA">
        <w:rPr>
          <w:rFonts w:eastAsiaTheme="minorHAnsi"/>
          <w:sz w:val="24"/>
          <w:szCs w:val="24"/>
          <w:lang w:eastAsia="en-US"/>
        </w:rPr>
        <w:t xml:space="preserve"> оценки «5» и «4» получили 26</w:t>
      </w:r>
      <w:r w:rsidRPr="003338A5">
        <w:rPr>
          <w:rFonts w:eastAsiaTheme="minorHAnsi"/>
          <w:sz w:val="24"/>
          <w:szCs w:val="24"/>
          <w:lang w:eastAsia="en-US"/>
        </w:rPr>
        <w:t xml:space="preserve"> % (по краю - 23,1%) учащихся, писав</w:t>
      </w:r>
      <w:r w:rsidR="006B58DA">
        <w:rPr>
          <w:rFonts w:eastAsiaTheme="minorHAnsi"/>
          <w:sz w:val="24"/>
          <w:szCs w:val="24"/>
          <w:lang w:eastAsia="en-US"/>
        </w:rPr>
        <w:t>ших диагностическую работу; 18</w:t>
      </w:r>
      <w:r w:rsidRPr="003338A5">
        <w:rPr>
          <w:rFonts w:eastAsiaTheme="minorHAnsi"/>
          <w:sz w:val="24"/>
          <w:szCs w:val="24"/>
          <w:lang w:eastAsia="en-US"/>
        </w:rPr>
        <w:t xml:space="preserve"> % (по краю - 24,2%) учащихся получили отметку </w:t>
      </w:r>
      <w:r w:rsidRPr="003338A5">
        <w:rPr>
          <w:rFonts w:eastAsiaTheme="minorHAnsi"/>
          <w:sz w:val="24"/>
          <w:szCs w:val="24"/>
          <w:lang w:eastAsia="en-US"/>
        </w:rPr>
        <w:lastRenderedPageBreak/>
        <w:t>«2». Таким образом, работа учащимися, получившими неудовлетворительные отметки, требует серьёзной коррекции.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РЕКОМЕНДАЦИИ:</w:t>
      </w:r>
    </w:p>
    <w:p w:rsidR="003338A5" w:rsidRPr="003338A5" w:rsidRDefault="003338A5" w:rsidP="003338A5">
      <w:pPr>
        <w:numPr>
          <w:ilvl w:val="0"/>
          <w:numId w:val="10"/>
        </w:numPr>
        <w:spacing w:after="200" w:line="276" w:lineRule="auto"/>
        <w:ind w:left="284" w:firstLine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провести детальный разбор результатов КДР школьным  методическим объединением учителей иностранного языка с целью организации системной работы по минимизации  зон трудностей учеников. </w:t>
      </w:r>
    </w:p>
    <w:p w:rsidR="003338A5" w:rsidRPr="003338A5" w:rsidRDefault="003338A5" w:rsidP="003338A5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 </w:t>
      </w:r>
    </w:p>
    <w:p w:rsidR="003338A5" w:rsidRPr="003338A5" w:rsidRDefault="003338A5" w:rsidP="003338A5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уделить особое внимание совершенствованию грамматических и лексико-грамматических навыков. </w:t>
      </w:r>
    </w:p>
    <w:p w:rsidR="003338A5" w:rsidRPr="003338A5" w:rsidRDefault="003338A5" w:rsidP="003338A5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КИМ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для проведения итоговой аттестации выпускников основной школы. </w:t>
      </w:r>
    </w:p>
    <w:p w:rsidR="003338A5" w:rsidRPr="003338A5" w:rsidRDefault="003338A5" w:rsidP="003338A5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усилить работу со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слабыми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обучения.</w:t>
      </w:r>
    </w:p>
    <w:p w:rsidR="003338A5" w:rsidRPr="003338A5" w:rsidRDefault="003338A5" w:rsidP="003338A5">
      <w:pPr>
        <w:spacing w:line="276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24. 10.2018 г. КДР по алгебре  для учащихся 8-х классов: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работу выполняли 71  учащийся</w:t>
      </w:r>
      <w:r w:rsidR="00C743B5">
        <w:rPr>
          <w:rFonts w:eastAsiaTheme="minorHAnsi"/>
          <w:sz w:val="24"/>
          <w:szCs w:val="24"/>
          <w:lang w:eastAsia="en-US"/>
        </w:rPr>
        <w:t xml:space="preserve"> 8-х классов, что составляет  79,8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восьмиклассников гимназии.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51153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8,9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6B58DA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 МАОУ  гимназия № 2</w:t>
            </w:r>
          </w:p>
        </w:tc>
        <w:tc>
          <w:tcPr>
            <w:tcW w:w="1701" w:type="dxa"/>
          </w:tcPr>
          <w:p w:rsidR="003338A5" w:rsidRPr="003338A5" w:rsidRDefault="006B58DA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</w:tcPr>
          <w:p w:rsidR="003338A5" w:rsidRPr="003338A5" w:rsidRDefault="006B58DA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276" w:type="dxa"/>
          </w:tcPr>
          <w:p w:rsidR="003338A5" w:rsidRPr="003338A5" w:rsidRDefault="006B58DA" w:rsidP="006B58DA">
            <w:pPr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 xml:space="preserve">         40</w:t>
            </w:r>
          </w:p>
        </w:tc>
        <w:tc>
          <w:tcPr>
            <w:tcW w:w="1417" w:type="dxa"/>
          </w:tcPr>
          <w:p w:rsidR="003338A5" w:rsidRPr="003338A5" w:rsidRDefault="006B58DA" w:rsidP="003338A5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2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92D050"/>
                <w:sz w:val="24"/>
                <w:szCs w:val="24"/>
                <w:lang w:eastAsia="en-US"/>
              </w:rPr>
              <w:t>8,7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продолжить работу по закреплению вычислительных навыков учащихся, выполнять устные упражнения на каждом уроке;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 xml:space="preserve">- обратить внимание на решение практико-ориентированных заданий (табличные задачи, диаграммы), предлагать обучающимся во время устной работы, индивидуально по карточкам, на самостоятельных работах, чтобы поддерживать высокий уровень их выполнения; </w:t>
      </w:r>
      <w:proofErr w:type="gramEnd"/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повторить формулы сокращенного умножения и действия с алгебраическими дробями, так как уровень выполнения задания № 2 недостаточно высокий;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повторить методы решения линейных уравнений;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решать текстовые задачи с составлением математических моделей со всеми обучающимися.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743B5" w:rsidRDefault="00C743B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lastRenderedPageBreak/>
        <w:t>16. 11.2018 г. КДР по геометрии  для учащихся 8-х классов: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 w:rsidR="00C743B5">
        <w:rPr>
          <w:rFonts w:eastAsiaTheme="minorHAnsi"/>
          <w:sz w:val="24"/>
          <w:szCs w:val="24"/>
          <w:lang w:eastAsia="en-US"/>
        </w:rPr>
        <w:t>гностическую работу выполняли 74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</w:t>
      </w:r>
      <w:r w:rsidR="00C743B5">
        <w:rPr>
          <w:rFonts w:eastAsiaTheme="minorHAnsi"/>
          <w:sz w:val="24"/>
          <w:szCs w:val="24"/>
          <w:lang w:eastAsia="en-US"/>
        </w:rPr>
        <w:t>я 8-х классов, что составляет 83,1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восьмиклассников гимназии.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55816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13,9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C743B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</w:t>
            </w:r>
            <w:r w:rsidR="00C743B5">
              <w:rPr>
                <w:b/>
                <w:sz w:val="24"/>
                <w:szCs w:val="24"/>
                <w:lang w:eastAsia="en-US"/>
              </w:rPr>
              <w:t>АОУ гимназия № 2</w:t>
            </w:r>
          </w:p>
        </w:tc>
        <w:tc>
          <w:tcPr>
            <w:tcW w:w="1701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276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1417" w:type="dxa"/>
          </w:tcPr>
          <w:p w:rsidR="003338A5" w:rsidRPr="003338A5" w:rsidRDefault="00C743B5" w:rsidP="003338A5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242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92D050"/>
                <w:sz w:val="24"/>
                <w:szCs w:val="24"/>
                <w:lang w:eastAsia="en-US"/>
              </w:rPr>
              <w:t>5,4</w:t>
            </w:r>
          </w:p>
        </w:tc>
      </w:tr>
    </w:tbl>
    <w:p w:rsidR="003338A5" w:rsidRPr="003338A5" w:rsidRDefault="003338A5" w:rsidP="00C743B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состояла из двух частей, включающих в себя 6 заданий. Часть 1 содержит 5 заданий базового уровня сложности, проверяющих наличие практических математических знаний и умений. Часть 2 содержит 1 задание (задание 6) повышенного уровня сложности по материалу курса математики средней школы. Ответом к каждому из заданий задания 1-4 является число номер из соответствующей таблицы с выбором ответа. Ответом задания 5 является целое число или конечная десятичная дробь. Целью работы является диагностика уровня знаний учащихся по геометрии за курс школы 7 класса.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3338A5">
        <w:rPr>
          <w:rFonts w:eastAsiaTheme="minorHAnsi"/>
          <w:b/>
          <w:sz w:val="24"/>
          <w:szCs w:val="24"/>
          <w:u w:val="single"/>
          <w:lang w:eastAsia="en-US"/>
        </w:rPr>
        <w:t xml:space="preserve">Рекомендации учителям: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на уроках по геометрии осуществлять изучение и повторение определений и теорем,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регулярно предлагать к решению задачи в этапах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решения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которых присутствую два или более шага. Это позволит учащимся не только решать более сложные задачи, но и более глубоко познакомиться с построением логических цепочек геометрических утверждений, которые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 последствии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приведут к верному решению.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23. 11.2018 г. КДР по математике для учащихся 10 класса: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 w:rsidR="00C743B5">
        <w:rPr>
          <w:rFonts w:eastAsiaTheme="minorHAnsi"/>
          <w:sz w:val="24"/>
          <w:szCs w:val="24"/>
          <w:lang w:eastAsia="en-US"/>
        </w:rPr>
        <w:t>гностическую работу выполняли 31  учащийся, что составляет 96, 8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10  класса.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22625 (90,8 %)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19,7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 (96,8</w:t>
            </w:r>
            <w:r w:rsidR="003338A5" w:rsidRPr="003338A5">
              <w:rPr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</w:tcPr>
          <w:p w:rsidR="003338A5" w:rsidRPr="003338A5" w:rsidRDefault="00C743B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</w:tcPr>
          <w:p w:rsidR="003338A5" w:rsidRPr="003338A5" w:rsidRDefault="00C743B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</w:tcPr>
          <w:p w:rsidR="003338A5" w:rsidRPr="003338A5" w:rsidRDefault="00C743B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42" w:type="dxa"/>
          </w:tcPr>
          <w:p w:rsidR="003338A5" w:rsidRPr="003338A5" w:rsidRDefault="00C743B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lastRenderedPageBreak/>
        <w:t>Краевая диагностическая работа по математике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 Ответом к каждому из заданий 1-7 является целое число или конечная десятичная дробь. 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в школе и дома регулярное использование учащимися он-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лайн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КИМов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ЕГЭ,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3338A5">
        <w:rPr>
          <w:rFonts w:eastAsiaTheme="minorHAnsi"/>
          <w:sz w:val="24"/>
          <w:szCs w:val="24"/>
          <w:lang w:eastAsia="en-US"/>
        </w:rPr>
        <w:t>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на уроках по алгебре осуществлять изучение и повторение функциональной линии, линии тождественных преобразований, - регулярно обращаться к повторению тем по тригонометрии и планиметрии, непосредственно на уроках, так и во внеурочное время,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регулярно предлагать к решению различные типы текстовых задач.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обратить внимание на простейшие правила комбинаторики;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повторить определения тригонометрических функций острого угла, тригонометрические преобразования;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обратить особое внимание на правильное оформление</w:t>
      </w:r>
      <w:r w:rsidR="00C743B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t>заданий №8 (задание повышенного уровня сложности с развернутым ответом).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23. 11.2018 г. КДР по математике  для учащихся 11 класса: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работу вып</w:t>
      </w:r>
      <w:r w:rsidR="00C743B5">
        <w:rPr>
          <w:rFonts w:eastAsiaTheme="minorHAnsi"/>
          <w:sz w:val="24"/>
          <w:szCs w:val="24"/>
          <w:lang w:eastAsia="en-US"/>
        </w:rPr>
        <w:t>олняли 40  учащийся, что составляет 100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10  класса.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22625 (90,8 %)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11,3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C743B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 (100%)</w:t>
            </w:r>
          </w:p>
        </w:tc>
        <w:tc>
          <w:tcPr>
            <w:tcW w:w="1418" w:type="dxa"/>
          </w:tcPr>
          <w:p w:rsidR="003338A5" w:rsidRPr="003338A5" w:rsidRDefault="00966570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</w:tcPr>
          <w:p w:rsidR="003338A5" w:rsidRPr="003338A5" w:rsidRDefault="00966570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966570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3338A5" w:rsidRPr="003338A5" w:rsidRDefault="00966570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966570">
              <w:rPr>
                <w:b/>
                <w:color w:val="92D05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Краевая диагностическая работа состояла из двух частей, включающих в себя 8 заданий. Часть 1 содержит 7 заданий базового уровня сложности, проверяющих наличие </w:t>
      </w:r>
      <w:r w:rsidRPr="003338A5">
        <w:rPr>
          <w:rFonts w:eastAsiaTheme="minorHAnsi"/>
          <w:sz w:val="24"/>
          <w:szCs w:val="24"/>
          <w:lang w:eastAsia="en-US"/>
        </w:rPr>
        <w:lastRenderedPageBreak/>
        <w:t>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</w:t>
      </w:r>
    </w:p>
    <w:p w:rsidR="003338A5" w:rsidRPr="003338A5" w:rsidRDefault="003338A5" w:rsidP="003338A5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3338A5" w:rsidRPr="003338A5" w:rsidRDefault="003338A5" w:rsidP="003338A5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в школе и дома регулярное использование учащимися он-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лайн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КИМов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ЕГЭ,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уроках по алгебре осуществлять изучение и повторение функциональной линии, линии тождественных преобразований, 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регулярно обращаться к повторению тем по тригонометрии и планиметрии, непосредственно на уроках, так и во внеурочное время,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регулярно предлагать к решению различные типы текстовых задач.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обратить особое внимание на классическое определение вероятности, отрабатывая данное определение на задачах отличных от задач из банка данных;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повторить тригонометрические преобразования; 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обратить особое внимание на правильное оформление заданий №8.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338A5">
        <w:rPr>
          <w:rFonts w:eastAsiaTheme="minorHAnsi"/>
          <w:b/>
          <w:sz w:val="24"/>
          <w:szCs w:val="24"/>
          <w:u w:val="single"/>
          <w:lang w:eastAsia="en-US"/>
        </w:rPr>
        <w:t>Анализ проведения комплексных работ для учащихся</w:t>
      </w:r>
    </w:p>
    <w:p w:rsidR="003338A5" w:rsidRPr="003338A5" w:rsidRDefault="00966570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5-8</w:t>
      </w:r>
      <w:r w:rsidR="003338A5" w:rsidRPr="003338A5">
        <w:rPr>
          <w:rFonts w:eastAsiaTheme="minorHAnsi"/>
          <w:b/>
          <w:sz w:val="24"/>
          <w:szCs w:val="24"/>
          <w:u w:val="single"/>
          <w:lang w:eastAsia="en-US"/>
        </w:rPr>
        <w:t xml:space="preserve"> классов, реализующих ФГОС основного общего образования в 1 полугодии  2018 – 2019 учебном году.</w:t>
      </w:r>
    </w:p>
    <w:p w:rsidR="003338A5" w:rsidRPr="003338A5" w:rsidRDefault="003338A5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Учащиеся 5-8 классов, в которых реализуется федеральный государственный стандарт основного общего образования 30 ноября с целью проведения мониторинга сформированности универсальных учебных действий писали комплексную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работу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в которую входили задания по четырем предметным  областям «Филология», «математика и информатика», «Естественнонаучные предметы», «Общественно – научные предметы». Оценка сформированности универсальных учебных действий у учащихся  проводилась по четырем уровням: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высокий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, повышенный, базовый, низкий.</w:t>
      </w:r>
    </w:p>
    <w:p w:rsidR="003338A5" w:rsidRPr="00966570" w:rsidRDefault="003338A5" w:rsidP="00966570">
      <w:pPr>
        <w:spacing w:line="276" w:lineRule="auto"/>
        <w:ind w:right="566"/>
        <w:rPr>
          <w:rFonts w:eastAsiaTheme="minorHAnsi"/>
          <w:b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 xml:space="preserve">СРАВНИТЕЛЬНАЯ ТАБЛИЦА  </w:t>
      </w:r>
      <w:r w:rsidRPr="003338A5">
        <w:rPr>
          <w:rFonts w:eastAsiaTheme="minorHAnsi"/>
          <w:b/>
          <w:sz w:val="24"/>
          <w:szCs w:val="24"/>
          <w:lang w:val="en-US" w:eastAsia="en-US"/>
        </w:rPr>
        <w:t xml:space="preserve">5  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КЛАССОВ</w:t>
      </w:r>
    </w:p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5"/>
        <w:gridCol w:w="1402"/>
        <w:gridCol w:w="1402"/>
        <w:gridCol w:w="1408"/>
        <w:gridCol w:w="1321"/>
        <w:gridCol w:w="1402"/>
      </w:tblGrid>
      <w:tr w:rsidR="00966570" w:rsidRPr="003338A5" w:rsidTr="00966570">
        <w:tc>
          <w:tcPr>
            <w:tcW w:w="3056" w:type="dxa"/>
          </w:tcPr>
          <w:p w:rsidR="00966570" w:rsidRPr="003338A5" w:rsidRDefault="00966570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163" w:type="dxa"/>
          </w:tcPr>
          <w:p w:rsidR="00966570" w:rsidRPr="003338A5" w:rsidRDefault="00966570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134" w:type="dxa"/>
          </w:tcPr>
          <w:p w:rsidR="00966570" w:rsidRPr="003338A5" w:rsidRDefault="00966570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418" w:type="dxa"/>
          </w:tcPr>
          <w:p w:rsidR="00966570" w:rsidRPr="003338A5" w:rsidRDefault="00966570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  5В</w:t>
            </w:r>
          </w:p>
        </w:tc>
        <w:tc>
          <w:tcPr>
            <w:tcW w:w="1500" w:type="dxa"/>
          </w:tcPr>
          <w:p w:rsidR="00966570" w:rsidRPr="003338A5" w:rsidRDefault="00966570" w:rsidP="00966570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5К</w:t>
            </w:r>
          </w:p>
        </w:tc>
        <w:tc>
          <w:tcPr>
            <w:tcW w:w="1159" w:type="dxa"/>
          </w:tcPr>
          <w:p w:rsidR="00966570" w:rsidRPr="003338A5" w:rsidRDefault="00966570" w:rsidP="00966570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966570" w:rsidRPr="003338A5" w:rsidTr="00966570">
        <w:tc>
          <w:tcPr>
            <w:tcW w:w="3056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163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13,3%</w:t>
            </w:r>
          </w:p>
        </w:tc>
        <w:tc>
          <w:tcPr>
            <w:tcW w:w="1134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16,7%</w:t>
            </w:r>
          </w:p>
        </w:tc>
        <w:tc>
          <w:tcPr>
            <w:tcW w:w="1418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00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159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8,5%</w:t>
            </w:r>
          </w:p>
        </w:tc>
      </w:tr>
      <w:tr w:rsidR="00966570" w:rsidRPr="003338A5" w:rsidTr="00966570">
        <w:tc>
          <w:tcPr>
            <w:tcW w:w="3056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163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134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418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00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1159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36,5%</w:t>
            </w:r>
          </w:p>
        </w:tc>
      </w:tr>
      <w:tr w:rsidR="00966570" w:rsidRPr="003338A5" w:rsidTr="00966570">
        <w:tc>
          <w:tcPr>
            <w:tcW w:w="3056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163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6,7%</w:t>
            </w:r>
          </w:p>
        </w:tc>
        <w:tc>
          <w:tcPr>
            <w:tcW w:w="1134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8" w:type="dxa"/>
          </w:tcPr>
          <w:p w:rsidR="00966570" w:rsidRPr="003338A5" w:rsidRDefault="00CD0F9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52,3%</w:t>
            </w:r>
          </w:p>
        </w:tc>
        <w:tc>
          <w:tcPr>
            <w:tcW w:w="1500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159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39,3%</w:t>
            </w:r>
          </w:p>
        </w:tc>
      </w:tr>
      <w:tr w:rsidR="00966570" w:rsidRPr="003338A5" w:rsidTr="00966570">
        <w:tc>
          <w:tcPr>
            <w:tcW w:w="3056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163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66570" w:rsidRPr="003338A5" w:rsidRDefault="0096657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3,3%</w:t>
            </w:r>
          </w:p>
        </w:tc>
        <w:tc>
          <w:tcPr>
            <w:tcW w:w="1418" w:type="dxa"/>
          </w:tcPr>
          <w:p w:rsidR="00966570" w:rsidRPr="003338A5" w:rsidRDefault="00CD0F9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47,6%</w:t>
            </w:r>
          </w:p>
        </w:tc>
        <w:tc>
          <w:tcPr>
            <w:tcW w:w="1500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159" w:type="dxa"/>
          </w:tcPr>
          <w:p w:rsidR="00966570" w:rsidRPr="003338A5" w:rsidRDefault="00CD0F95" w:rsidP="009665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15,7%</w:t>
            </w:r>
          </w:p>
        </w:tc>
      </w:tr>
    </w:tbl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:rsidR="003338A5" w:rsidRPr="003338A5" w:rsidRDefault="00CD0F9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566BAA55" wp14:editId="4994A122">
            <wp:extent cx="5850890" cy="3823701"/>
            <wp:effectExtent l="0" t="0" r="16510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F95" w:rsidRDefault="00CD0F9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СРАВНИТЕЛЬНАЯ ТАБЛИЦА  6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6"/>
        <w:gridCol w:w="2120"/>
        <w:gridCol w:w="2173"/>
        <w:gridCol w:w="2081"/>
      </w:tblGrid>
      <w:tr w:rsidR="003338A5" w:rsidRPr="003338A5" w:rsidTr="003338A5">
        <w:tc>
          <w:tcPr>
            <w:tcW w:w="3056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2120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73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081" w:type="dxa"/>
          </w:tcPr>
          <w:p w:rsidR="003338A5" w:rsidRPr="003338A5" w:rsidRDefault="00CD0F9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6К</w:t>
            </w:r>
          </w:p>
        </w:tc>
      </w:tr>
      <w:tr w:rsidR="003338A5" w:rsidRPr="003338A5" w:rsidTr="003338A5">
        <w:tc>
          <w:tcPr>
            <w:tcW w:w="3056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120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173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3338A5" w:rsidRPr="003338A5" w:rsidTr="003338A5">
        <w:tc>
          <w:tcPr>
            <w:tcW w:w="3056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2120" w:type="dxa"/>
          </w:tcPr>
          <w:p w:rsidR="003338A5" w:rsidRPr="003338A5" w:rsidRDefault="00CD0F9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51,8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173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338A5" w:rsidRPr="003338A5" w:rsidTr="003338A5">
        <w:tc>
          <w:tcPr>
            <w:tcW w:w="3056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120" w:type="dxa"/>
          </w:tcPr>
          <w:p w:rsidR="003338A5" w:rsidRPr="003338A5" w:rsidRDefault="00CD0F9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48,1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173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</w:tr>
      <w:tr w:rsidR="003338A5" w:rsidRPr="003338A5" w:rsidTr="003338A5">
        <w:tc>
          <w:tcPr>
            <w:tcW w:w="3056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2120" w:type="dxa"/>
          </w:tcPr>
          <w:p w:rsidR="003338A5" w:rsidRPr="003338A5" w:rsidRDefault="00CD0F9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73" w:type="dxa"/>
          </w:tcPr>
          <w:p w:rsidR="003338A5" w:rsidRPr="003338A5" w:rsidRDefault="00E52828" w:rsidP="00E52828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81" w:type="dxa"/>
          </w:tcPr>
          <w:p w:rsidR="003338A5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36.7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3338A5" w:rsidRPr="00E52828" w:rsidRDefault="00E52828" w:rsidP="00E52828">
      <w:pPr>
        <w:spacing w:line="276" w:lineRule="auto"/>
        <w:ind w:right="566" w:firstLine="70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1D836BD" wp14:editId="4AF66AD6">
            <wp:extent cx="5850890" cy="3823701"/>
            <wp:effectExtent l="0" t="0" r="16510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828" w:rsidRDefault="00E52828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52828" w:rsidRDefault="00E52828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lastRenderedPageBreak/>
        <w:t>СРАВНИТЕЛЬНАЯ ТАБЛИЦА  7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6"/>
        <w:gridCol w:w="3006"/>
        <w:gridCol w:w="1843"/>
        <w:gridCol w:w="1417"/>
      </w:tblGrid>
      <w:tr w:rsidR="00E52828" w:rsidRPr="003338A5" w:rsidTr="00E52828">
        <w:tc>
          <w:tcPr>
            <w:tcW w:w="3056" w:type="dxa"/>
          </w:tcPr>
          <w:p w:rsidR="00E52828" w:rsidRPr="003338A5" w:rsidRDefault="00E52828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006" w:type="dxa"/>
          </w:tcPr>
          <w:p w:rsidR="00E52828" w:rsidRPr="003338A5" w:rsidRDefault="00E52828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843" w:type="dxa"/>
          </w:tcPr>
          <w:p w:rsidR="00E52828" w:rsidRPr="003338A5" w:rsidRDefault="00E52828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17" w:type="dxa"/>
          </w:tcPr>
          <w:p w:rsidR="00E52828" w:rsidRPr="003338A5" w:rsidRDefault="00E52828" w:rsidP="00E52828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7В</w:t>
            </w:r>
          </w:p>
        </w:tc>
      </w:tr>
      <w:tr w:rsidR="00E52828" w:rsidRPr="003338A5" w:rsidTr="00E52828">
        <w:tc>
          <w:tcPr>
            <w:tcW w:w="305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0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1843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417" w:type="dxa"/>
          </w:tcPr>
          <w:p w:rsidR="00E52828" w:rsidRPr="003338A5" w:rsidRDefault="00E52828" w:rsidP="00E52828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E52828" w:rsidRPr="003338A5" w:rsidTr="00E52828">
        <w:tc>
          <w:tcPr>
            <w:tcW w:w="305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300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45,4 %</w:t>
            </w:r>
          </w:p>
        </w:tc>
        <w:tc>
          <w:tcPr>
            <w:tcW w:w="1843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E52828" w:rsidRPr="003338A5" w:rsidRDefault="00E52828" w:rsidP="00E52828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8,3%</w:t>
            </w:r>
          </w:p>
        </w:tc>
      </w:tr>
      <w:tr w:rsidR="00E52828" w:rsidRPr="003338A5" w:rsidTr="00E52828">
        <w:tc>
          <w:tcPr>
            <w:tcW w:w="305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00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54,4 %</w:t>
            </w:r>
          </w:p>
        </w:tc>
        <w:tc>
          <w:tcPr>
            <w:tcW w:w="1843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74,2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E52828" w:rsidRPr="003338A5" w:rsidRDefault="00E52828" w:rsidP="00E52828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54,2%</w:t>
            </w:r>
          </w:p>
        </w:tc>
      </w:tr>
      <w:tr w:rsidR="00E52828" w:rsidRPr="003338A5" w:rsidTr="00E52828">
        <w:tc>
          <w:tcPr>
            <w:tcW w:w="305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006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843" w:type="dxa"/>
          </w:tcPr>
          <w:p w:rsidR="00E52828" w:rsidRPr="003338A5" w:rsidRDefault="00E52828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E52828" w:rsidRPr="003338A5" w:rsidRDefault="00E52828" w:rsidP="00E52828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37,5%</w:t>
            </w:r>
          </w:p>
        </w:tc>
      </w:tr>
    </w:tbl>
    <w:p w:rsidR="003338A5" w:rsidRPr="003338A5" w:rsidRDefault="003338A5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E52828" w:rsidP="00E52828">
      <w:pPr>
        <w:spacing w:line="276" w:lineRule="auto"/>
        <w:ind w:right="566"/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B16925A" wp14:editId="2B8762CE">
            <wp:extent cx="5850890" cy="3823701"/>
            <wp:effectExtent l="0" t="0" r="1651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90D" w:rsidRPr="003338A5" w:rsidRDefault="0030690D" w:rsidP="0030690D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СРАВНИТЕЛЬНАЯ ТАБЛИЦА  8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7"/>
        <w:gridCol w:w="1941"/>
        <w:gridCol w:w="2300"/>
        <w:gridCol w:w="2212"/>
      </w:tblGrid>
      <w:tr w:rsidR="003338A5" w:rsidRPr="003338A5" w:rsidTr="003338A5">
        <w:tc>
          <w:tcPr>
            <w:tcW w:w="2977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941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300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12" w:type="dxa"/>
          </w:tcPr>
          <w:p w:rsidR="003338A5" w:rsidRPr="003338A5" w:rsidRDefault="003338A5" w:rsidP="003338A5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8В</w:t>
            </w:r>
          </w:p>
        </w:tc>
      </w:tr>
      <w:tr w:rsidR="003338A5" w:rsidRPr="003338A5" w:rsidTr="003338A5">
        <w:tc>
          <w:tcPr>
            <w:tcW w:w="2977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41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300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3338A5" w:rsidRPr="003338A5" w:rsidTr="003338A5">
        <w:tc>
          <w:tcPr>
            <w:tcW w:w="2977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941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53,5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12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338A5" w:rsidRPr="003338A5" w:rsidTr="003338A5">
        <w:tc>
          <w:tcPr>
            <w:tcW w:w="2977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41" w:type="dxa"/>
          </w:tcPr>
          <w:p w:rsidR="003338A5" w:rsidRPr="003338A5" w:rsidRDefault="00C67260" w:rsidP="00C6726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300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338A5" w:rsidRPr="003338A5" w:rsidTr="003338A5">
        <w:tc>
          <w:tcPr>
            <w:tcW w:w="2977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941" w:type="dxa"/>
          </w:tcPr>
          <w:p w:rsidR="003338A5" w:rsidRPr="003338A5" w:rsidRDefault="003338A5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2300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10,7</w:t>
            </w:r>
            <w:r w:rsidR="003338A5"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212" w:type="dxa"/>
          </w:tcPr>
          <w:p w:rsidR="003338A5" w:rsidRPr="003338A5" w:rsidRDefault="00C67260" w:rsidP="003338A5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3338A5" w:rsidRPr="003338A5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3338A5" w:rsidRPr="003338A5" w:rsidRDefault="0030690D" w:rsidP="003338A5">
      <w:pPr>
        <w:spacing w:line="276" w:lineRule="auto"/>
        <w:ind w:right="566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noProof/>
        </w:rPr>
        <w:lastRenderedPageBreak/>
        <w:drawing>
          <wp:inline distT="0" distB="0" distL="0" distR="0" wp14:anchorId="3E4DFA1B" wp14:editId="00DF7D1E">
            <wp:extent cx="5850890" cy="3823701"/>
            <wp:effectExtent l="0" t="0" r="16510" b="247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690D" w:rsidRDefault="0030690D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690D" w:rsidRDefault="0030690D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690D" w:rsidRPr="003338A5" w:rsidRDefault="0030690D" w:rsidP="0030690D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СРАВНИТЕЛЬНАЯ ТАБЛИЦА  9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7"/>
        <w:gridCol w:w="1941"/>
        <w:gridCol w:w="2300"/>
        <w:gridCol w:w="2212"/>
      </w:tblGrid>
      <w:tr w:rsidR="0030690D" w:rsidRPr="003338A5" w:rsidTr="00A417CE">
        <w:tc>
          <w:tcPr>
            <w:tcW w:w="2977" w:type="dxa"/>
          </w:tcPr>
          <w:p w:rsidR="0030690D" w:rsidRPr="003338A5" w:rsidRDefault="0030690D" w:rsidP="00A417CE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941" w:type="dxa"/>
          </w:tcPr>
          <w:p w:rsidR="0030690D" w:rsidRPr="003338A5" w:rsidRDefault="0030690D" w:rsidP="00A417CE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00" w:type="dxa"/>
          </w:tcPr>
          <w:p w:rsidR="0030690D" w:rsidRPr="003338A5" w:rsidRDefault="0030690D" w:rsidP="00A417CE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12" w:type="dxa"/>
          </w:tcPr>
          <w:p w:rsidR="0030690D" w:rsidRPr="003338A5" w:rsidRDefault="0030690D" w:rsidP="00A417CE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30690D" w:rsidRPr="003338A5" w:rsidTr="00A417CE">
        <w:tc>
          <w:tcPr>
            <w:tcW w:w="2977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41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300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0690D" w:rsidRPr="003338A5" w:rsidTr="00A417CE">
        <w:tc>
          <w:tcPr>
            <w:tcW w:w="2977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941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30690D" w:rsidRPr="003338A5" w:rsidRDefault="00471FD7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36,7</w:t>
            </w:r>
            <w:r w:rsidR="0030690D"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12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0690D" w:rsidRPr="003338A5" w:rsidTr="00A417CE">
        <w:tc>
          <w:tcPr>
            <w:tcW w:w="2977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41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59,3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30690D" w:rsidRPr="003338A5" w:rsidRDefault="00471FD7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  <w:r w:rsidR="0030690D"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0690D" w:rsidRPr="003338A5" w:rsidTr="00A417CE">
        <w:tc>
          <w:tcPr>
            <w:tcW w:w="2977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941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11,1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30690D" w:rsidRPr="003338A5" w:rsidRDefault="00471FD7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0690D"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212" w:type="dxa"/>
          </w:tcPr>
          <w:p w:rsidR="0030690D" w:rsidRPr="003338A5" w:rsidRDefault="0030690D" w:rsidP="00A417CE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30690D" w:rsidRDefault="0030690D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690D" w:rsidRDefault="00471FD7" w:rsidP="00471FD7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9C71367" wp14:editId="65403D98">
            <wp:extent cx="5850890" cy="3823701"/>
            <wp:effectExtent l="0" t="0" r="1651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90D" w:rsidRDefault="0030690D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ВЫВОДЫ: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b/>
          <w:color w:val="C00000"/>
          <w:sz w:val="24"/>
          <w:szCs w:val="24"/>
          <w:lang w:eastAsia="en-US"/>
        </w:rPr>
      </w:pPr>
    </w:p>
    <w:p w:rsidR="003338A5" w:rsidRPr="003338A5" w:rsidRDefault="003338A5" w:rsidP="003338A5">
      <w:pPr>
        <w:shd w:val="clear" w:color="auto" w:fill="FFFFFF"/>
        <w:spacing w:line="300" w:lineRule="atLeast"/>
        <w:rPr>
          <w:rFonts w:eastAsia="Times New Roman"/>
          <w:b/>
          <w:bCs/>
          <w:color w:val="333333"/>
          <w:sz w:val="24"/>
          <w:szCs w:val="24"/>
        </w:rPr>
      </w:pPr>
      <w:r w:rsidRPr="003338A5">
        <w:rPr>
          <w:rFonts w:eastAsia="Times New Roman"/>
          <w:b/>
          <w:bCs/>
          <w:color w:val="333333"/>
          <w:sz w:val="24"/>
          <w:szCs w:val="24"/>
        </w:rPr>
        <w:t>Причины низкого уровня сформированности универсальных учебных действий:</w:t>
      </w:r>
    </w:p>
    <w:p w:rsidR="003338A5" w:rsidRPr="003338A5" w:rsidRDefault="003338A5" w:rsidP="003338A5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>- педагогическая запущенность учащихся с низким уровнем знаний;</w:t>
      </w:r>
    </w:p>
    <w:p w:rsidR="003338A5" w:rsidRPr="003338A5" w:rsidRDefault="003338A5" w:rsidP="003338A5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 xml:space="preserve">- недостаточная работа на уроках по заданиям, которые формируют </w:t>
      </w:r>
      <w:proofErr w:type="spellStart"/>
      <w:r w:rsidRPr="003338A5">
        <w:rPr>
          <w:rFonts w:eastAsia="Times New Roman"/>
          <w:bCs/>
          <w:color w:val="333333"/>
          <w:sz w:val="24"/>
          <w:szCs w:val="24"/>
        </w:rPr>
        <w:t>метапредметные</w:t>
      </w:r>
      <w:proofErr w:type="spellEnd"/>
      <w:r w:rsidRPr="003338A5">
        <w:rPr>
          <w:rFonts w:eastAsia="Times New Roman"/>
          <w:bCs/>
          <w:color w:val="333333"/>
          <w:sz w:val="24"/>
          <w:szCs w:val="24"/>
        </w:rPr>
        <w:t xml:space="preserve"> результаты;</w:t>
      </w:r>
    </w:p>
    <w:p w:rsidR="003338A5" w:rsidRPr="003338A5" w:rsidRDefault="003338A5" w:rsidP="003338A5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>- неотработанные навыки самоконтроля у учащихся</w:t>
      </w:r>
    </w:p>
    <w:p w:rsidR="003338A5" w:rsidRPr="003338A5" w:rsidRDefault="003338A5" w:rsidP="003338A5">
      <w:pPr>
        <w:shd w:val="clear" w:color="auto" w:fill="FFFFFF"/>
        <w:spacing w:line="300" w:lineRule="atLeast"/>
        <w:rPr>
          <w:rFonts w:ascii="Helvetica" w:eastAsia="Times New Roman" w:hAnsi="Helvetica"/>
          <w:color w:val="333333"/>
          <w:sz w:val="21"/>
          <w:szCs w:val="21"/>
        </w:rPr>
      </w:pPr>
      <w:r w:rsidRPr="003338A5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Рекомендации</w:t>
      </w:r>
      <w:r w:rsidRPr="003338A5">
        <w:rPr>
          <w:rFonts w:ascii="Helvetica" w:eastAsia="Times New Roman" w:hAnsi="Helvetica"/>
          <w:b/>
          <w:bCs/>
          <w:color w:val="333333"/>
          <w:sz w:val="21"/>
          <w:szCs w:val="21"/>
        </w:rPr>
        <w:t>.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>Анализ результатов комплексной работы позволяет сделать следующие выводы:</w:t>
      </w:r>
    </w:p>
    <w:p w:rsidR="003338A5" w:rsidRPr="003338A5" w:rsidRDefault="00471FD7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1.Более 30% учащихся 5-9</w:t>
      </w:r>
      <w:r w:rsidR="003338A5" w:rsidRPr="003338A5">
        <w:rPr>
          <w:rFonts w:eastAsia="Times New Roman"/>
          <w:color w:val="333333"/>
          <w:sz w:val="24"/>
          <w:szCs w:val="24"/>
        </w:rPr>
        <w:t xml:space="preserve"> классов не  справились с комплексной работой, предметные и </w:t>
      </w:r>
      <w:proofErr w:type="spellStart"/>
      <w:r w:rsidR="003338A5" w:rsidRPr="003338A5">
        <w:rPr>
          <w:rFonts w:eastAsia="Times New Roman"/>
          <w:color w:val="333333"/>
          <w:sz w:val="24"/>
          <w:szCs w:val="24"/>
        </w:rPr>
        <w:t>метапредметные</w:t>
      </w:r>
      <w:proofErr w:type="spellEnd"/>
      <w:r w:rsidR="003338A5" w:rsidRPr="003338A5">
        <w:rPr>
          <w:rFonts w:eastAsia="Times New Roman"/>
          <w:color w:val="333333"/>
          <w:sz w:val="24"/>
          <w:szCs w:val="24"/>
        </w:rPr>
        <w:t xml:space="preserve"> результаты за первое полугодие сформированы на среднем уровне.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sz w:val="24"/>
          <w:szCs w:val="24"/>
        </w:rPr>
        <w:t>2.Особое внимание нужно уделять учащимся, которые имеют низкий уровень по всем универсальным учебным действиям (дополнительное индивидуальное обследование, для уточнения выводов сделанных во фронтальном обследовании)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>3. После предметного анализа комплексной работы, рассмотреть возможность включать в уроки задания, подобные темы, которые вызывали затруднения у учащихся с целью ликвидации выявленных пробелов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 xml:space="preserve">4. Акцентировать внимание на заданиях, формирующих </w:t>
      </w:r>
      <w:proofErr w:type="spellStart"/>
      <w:r w:rsidRPr="003338A5">
        <w:rPr>
          <w:rFonts w:eastAsia="Times New Roman"/>
          <w:color w:val="333333"/>
          <w:sz w:val="24"/>
          <w:szCs w:val="24"/>
        </w:rPr>
        <w:t>метапредметные</w:t>
      </w:r>
      <w:proofErr w:type="spellEnd"/>
      <w:r w:rsidRPr="003338A5">
        <w:rPr>
          <w:rFonts w:eastAsia="Times New Roman"/>
          <w:color w:val="333333"/>
          <w:sz w:val="24"/>
          <w:szCs w:val="24"/>
        </w:rPr>
        <w:t xml:space="preserve"> результаты: умение работать по алгоритму, умение составлять суждения, высказывания, находить 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 xml:space="preserve">5.  </w:t>
      </w:r>
      <w:r w:rsidRPr="003338A5">
        <w:rPr>
          <w:rFonts w:eastAsia="Times New Roman"/>
          <w:sz w:val="24"/>
          <w:szCs w:val="24"/>
        </w:rPr>
        <w:t>Обеспечить возможность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3338A5" w:rsidRPr="003338A5" w:rsidRDefault="003338A5" w:rsidP="003338A5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sz w:val="24"/>
          <w:szCs w:val="24"/>
        </w:rPr>
        <w:t>6. Обеспечить успешное усвоение знаний, формирование умений, навыков и компетентностей в любой предметной области: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color w:val="333333"/>
          <w:sz w:val="24"/>
          <w:szCs w:val="24"/>
          <w:lang w:eastAsia="en-US"/>
        </w:rPr>
        <w:t>7.Некоторые ошибки свидетельствуют о проблемах с пониманием условия.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12. 12.2018 г. КДР по обществознанию для учащихся 11 класса (по выбору):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работу выполняли 12  учащийся, что составляет 40 % от всех учащихся 11  класса.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9120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3,8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28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28,4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12 (40 %)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color w:val="92D050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92D05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58,3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С 1,2 заданием КДР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справились успешно. Данный элемент содержания проверял знания обучающихся раздела «Человек и общество». Как показал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анализ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раздел усвоен на хорошем уровне. Важно поддерживать этот уровень у сильных учащихся и продолжать подготовку слабых учащихся. Низкие результаты обучающиеся показали при выполнении задания 7 на умение анализировать актуальную информацию о социальных объектах, применять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социальноэкономические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и гуманитарные знания в </w:t>
      </w:r>
      <w:r w:rsidRPr="003338A5">
        <w:rPr>
          <w:rFonts w:eastAsiaTheme="minorHAnsi"/>
          <w:sz w:val="24"/>
          <w:szCs w:val="24"/>
          <w:lang w:eastAsia="en-US"/>
        </w:rPr>
        <w:lastRenderedPageBreak/>
        <w:t>процессе решения познавательных задач по актуальным социальным проблемам (задани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е-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задача). Данный элемент содержания усвоен на крайне низком уровне. Необходимо данный тип задания более детально проанализировать с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, подобрать подобные задания по всем темам курса. Относительно низкий результат по выполнению задания 3 показал, что не все учащиеся умеют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Задание 4 также выполнено на низком уровне. Учителям необходимо обратить внимание на изучение Конституции РФ. Проводить тренировочные работы на отработку заданий, выполнение которых напрямую связано со знанием Конституции РФ, а именно отработка основных положений глав 1-6 Конституции РФ. Задания 5 и 6 проверяли не только знания учащихся по различным разделам курса в разных вариантах, но и умение 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информацию, Объяснять внутренние и внешние связи (причинн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следственные и функциональные) изученных социальных объектов. Данный элемент, как, показала работа, усвоен на среднем уровне. Возможно, необходимо обратить внимание на категорию учащихся, затрудняющихся с данными заданиями. Анализ показал, что некоторые обучающиеся слабо владеют теоретическим материалом, не умеют применять знания в заданном контексте. Особенно вызвало затруднение задание из раздела «Право». Опираясь на анализ результатов КДР, следует обратить внимание на следующие содержательные элементы: «Система российского права»- основные понятия гражданского, трудового, семейного, административного, права. Отработать задания на знание текста Конституции РФ.</w:t>
      </w:r>
    </w:p>
    <w:p w:rsidR="00471FD7" w:rsidRDefault="00471FD7" w:rsidP="00471FD7">
      <w:pPr>
        <w:spacing w:line="276" w:lineRule="auto"/>
        <w:ind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3338A5" w:rsidRPr="00471FD7" w:rsidRDefault="00471FD7" w:rsidP="00471FD7">
      <w:pPr>
        <w:spacing w:line="276" w:lineRule="auto"/>
        <w:ind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Анализ проведения краевых диагностических работ по предметам по выбору в 9-х и 11-х классах</w:t>
      </w:r>
    </w:p>
    <w:p w:rsidR="003338A5" w:rsidRPr="003338A5" w:rsidRDefault="003338A5" w:rsidP="003338A5">
      <w:pPr>
        <w:spacing w:line="276" w:lineRule="auto"/>
        <w:ind w:firstLine="708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12. 12.2018 г. КДР по алгебре  для учащихся 9-х классов: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 w:rsidR="00471FD7">
        <w:rPr>
          <w:rFonts w:eastAsiaTheme="minorHAnsi"/>
          <w:sz w:val="24"/>
          <w:szCs w:val="24"/>
          <w:lang w:eastAsia="en-US"/>
        </w:rPr>
        <w:t>гностическую работу выполняли 70  учащих</w:t>
      </w:r>
      <w:r w:rsidRPr="003338A5">
        <w:rPr>
          <w:rFonts w:eastAsiaTheme="minorHAnsi"/>
          <w:sz w:val="24"/>
          <w:szCs w:val="24"/>
          <w:lang w:eastAsia="en-US"/>
        </w:rPr>
        <w:t>с</w:t>
      </w:r>
      <w:r w:rsidR="00471FD7">
        <w:rPr>
          <w:rFonts w:eastAsiaTheme="minorHAnsi"/>
          <w:sz w:val="24"/>
          <w:szCs w:val="24"/>
          <w:lang w:eastAsia="en-US"/>
        </w:rPr>
        <w:t>я 9-х классов, что составляет 79, 5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девятиклассников гимназии. Целью работы была диагностика уровня знаний учащихся по алгебре на данном этапе обучения для планирования процесса подготовки к ГИА-9.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51524 (90,2)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11,8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31,5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22,5</w:t>
            </w:r>
          </w:p>
          <w:p w:rsidR="003338A5" w:rsidRPr="003338A5" w:rsidRDefault="003338A5" w:rsidP="003338A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471F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</w:t>
            </w:r>
            <w:r w:rsidR="00471FD7">
              <w:rPr>
                <w:b/>
                <w:sz w:val="24"/>
                <w:szCs w:val="24"/>
                <w:lang w:eastAsia="en-US"/>
              </w:rPr>
              <w:t>АОУ гимназии № 2</w:t>
            </w:r>
          </w:p>
        </w:tc>
        <w:tc>
          <w:tcPr>
            <w:tcW w:w="1701" w:type="dxa"/>
          </w:tcPr>
          <w:p w:rsidR="003338A5" w:rsidRPr="003338A5" w:rsidRDefault="00471FD7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70(79,5%)</w:t>
            </w:r>
          </w:p>
        </w:tc>
        <w:tc>
          <w:tcPr>
            <w:tcW w:w="1418" w:type="dxa"/>
          </w:tcPr>
          <w:p w:rsidR="003338A5" w:rsidRPr="003338A5" w:rsidRDefault="00471FD7" w:rsidP="003338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276" w:type="dxa"/>
          </w:tcPr>
          <w:p w:rsidR="003338A5" w:rsidRPr="003338A5" w:rsidRDefault="00471FD7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417" w:type="dxa"/>
          </w:tcPr>
          <w:p w:rsidR="003338A5" w:rsidRPr="003338A5" w:rsidRDefault="00471FD7" w:rsidP="003338A5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242" w:type="dxa"/>
          </w:tcPr>
          <w:p w:rsidR="003338A5" w:rsidRPr="003338A5" w:rsidRDefault="00471FD7" w:rsidP="003338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71FD7">
              <w:rPr>
                <w:b/>
                <w:color w:val="92D050"/>
                <w:sz w:val="24"/>
                <w:szCs w:val="24"/>
                <w:lang w:eastAsia="en-US"/>
              </w:rPr>
              <w:t>11,4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серьезную работу по закреплению вычислительных навыков учащихся, выполнять устные упражнения на каждом уроке;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lastRenderedPageBreak/>
        <w:t xml:space="preserve"> 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− организовать обобщающее повторение разделов, связанных с преобразованием алгебраических выражений и использования формул сокращенного умножения;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− </w:t>
      </w:r>
      <w:r w:rsidRPr="003338A5">
        <w:rPr>
          <w:rFonts w:eastAsiaTheme="minorHAnsi"/>
          <w:sz w:val="24"/>
          <w:szCs w:val="24"/>
          <w:lang w:eastAsia="en-US"/>
        </w:rPr>
        <w:t xml:space="preserve">организовать обобщающее повторение темы: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 xml:space="preserve">«Функции и их графики», начиная с линейной функции; − повторить методы решений линейных и квадратных уравнений; приведение подобных слагаемых; − выделить «проблемные» 2-3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− организовать в классе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разноуровневое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повторение по выбранным темам;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11. 12.2018 г. КДР по английскому языку для учащихся 11 класса (по выбору):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</w:t>
      </w:r>
      <w:r w:rsidR="00471FD7">
        <w:rPr>
          <w:rFonts w:eastAsiaTheme="minorHAnsi"/>
          <w:sz w:val="24"/>
          <w:szCs w:val="24"/>
          <w:lang w:eastAsia="en-US"/>
        </w:rPr>
        <w:t>агностическую работу выполняли 3  учащийся, что составляет 7,5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11  класса.</w:t>
      </w: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t>Работу выполняли учащиеся, выбравшие данный предмет для сдачи во время государственной итоговой аттестации в форме ЕГЭ.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Цели проведения работы: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познакомить учащихся с форматом заданий ЕГЭ по английскому языку, с нормами оценивания заданий экзаменационных работ;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отработать навык работы с бланком ответов №1 ЕГЭ;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основываясь на анализе результатов, определить пробелы в подготовке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определить связь типичных ошибок учащихся с методикой обучения и внести необходимые изменения в содержание и формы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реализации дополнительных профессиональных программ повышения квалификации учителей английского языка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Содержание заданий диагностической работы соответствовало Федеральному компоненту государственного образовательного стандарта основного общего и среднего (полного) общего образования по иностранным языкам, утвержденному Приказом Минобразования России от 5 марта 2004 г. № 1089.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Формулировки заданий полностью соответствовали формулировкам заданий в формате ЕГЭ, что дает дополнительную возможность ученику составить представление об их форме и уровне сложности и позволяют учащимся выработать стратегии выполнения представленных заданий.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по английскому языку для учащихся 11 класса включала в себя 15 заданий с кратким ответом: задания с выбором правильного ответа из предложенного перечня ответов и задания на заполнение пропуска в связном тексте путём преобразования предложенной начальной формы слова в нужную грамматическую форму (задания 3 – 9), задания на заполнение пропуска в связном тексте путём образования родственного слова от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предложенного опорного слова (10 – 15). Задания 3-9, 10-15 - базового уровня сложности, задания 1, 2 – повышенного уровня. </w:t>
      </w:r>
      <w:r w:rsidRPr="003338A5">
        <w:rPr>
          <w:rFonts w:eastAsiaTheme="minorHAnsi"/>
          <w:sz w:val="24"/>
          <w:szCs w:val="24"/>
          <w:lang w:eastAsia="en-US"/>
        </w:rPr>
        <w:lastRenderedPageBreak/>
        <w:t>Работа состоит из трёх разделов: раздел 1 «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Аудирование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>», раздел 2 «Чтение», раздел 3 «Грамматика и лексика».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Раздел «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Аудирование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» включал одно задание. Задание 1 соответствует заданию 2 в формате ЕГЭ. Цель задания 1 – проверить умение понимать в прослушанном тексте запрашиваемую информацию.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Раздел «Чтение» включал одно задание. Задание 2 соответствует заданию 11 в формате ЕГЭ. Целью задания 2 является проверка умения понимать структурно-смысловые связи в тексте.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Раздел «Грамматика и лексика» включал в себя задания 3-15, соответствующие заданиям 19-31 в формате ЕГЭ. Задания 3 – 9 проверяют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грамматических навыков. Задания 10 – 15 проверяют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лексик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грамматических навыков.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3338A5" w:rsidRPr="003338A5" w:rsidTr="00471FD7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471FD7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(7,5</w:t>
            </w:r>
            <w:r w:rsidR="003338A5"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</w:tcPr>
          <w:p w:rsidR="003338A5" w:rsidRPr="003338A5" w:rsidRDefault="00471FD7" w:rsidP="00471FD7">
            <w:pPr>
              <w:rPr>
                <w:b/>
                <w:color w:val="92D050"/>
                <w:sz w:val="24"/>
                <w:szCs w:val="24"/>
                <w:lang w:eastAsia="en-US"/>
              </w:rPr>
            </w:pPr>
            <w:r>
              <w:rPr>
                <w:b/>
                <w:color w:val="92D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:rsidR="003338A5" w:rsidRPr="00471FD7" w:rsidRDefault="00471FD7" w:rsidP="00471FD7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92D050"/>
                <w:sz w:val="24"/>
                <w:szCs w:val="24"/>
                <w:lang w:eastAsia="en-US"/>
              </w:rPr>
              <w:t>100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color w:val="92D050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92D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Рекомендации учителям-предметникам:</w:t>
      </w:r>
      <w:r w:rsidRPr="003338A5">
        <w:rPr>
          <w:rFonts w:eastAsiaTheme="minorHAnsi"/>
          <w:sz w:val="24"/>
          <w:szCs w:val="24"/>
          <w:lang w:eastAsia="en-US"/>
        </w:rPr>
        <w:t xml:space="preserve"> 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провести детальный разбор результатов КДР  с целью организации системной работы по минимизации зон трудностей учеников. 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в процессе обучения и при целенаправленной подготовке к ЕГЭ по английскому языку уделить особое внимание совершенствованию лексико-грамматических навыков. 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КИМ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для проведения итоговой аттестации выпускников.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19. 12.2018 г. КДР по русскому языку  для учащихся 8-х классов:</w:t>
      </w:r>
    </w:p>
    <w:p w:rsidR="003338A5" w:rsidRPr="003338A5" w:rsidRDefault="003338A5" w:rsidP="003338A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 w:rsidR="001B1989">
        <w:rPr>
          <w:rFonts w:eastAsiaTheme="minorHAnsi"/>
          <w:sz w:val="24"/>
          <w:szCs w:val="24"/>
          <w:lang w:eastAsia="en-US"/>
        </w:rPr>
        <w:t>гностическую работу выполняли 80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</w:t>
      </w:r>
      <w:r w:rsidR="001B1989">
        <w:rPr>
          <w:rFonts w:eastAsiaTheme="minorHAnsi"/>
          <w:sz w:val="24"/>
          <w:szCs w:val="24"/>
          <w:lang w:eastAsia="en-US"/>
        </w:rPr>
        <w:t>я 8-х классов, что составляет 90, 9</w:t>
      </w:r>
      <w:r w:rsidRPr="003338A5">
        <w:rPr>
          <w:rFonts w:eastAsiaTheme="minorHAnsi"/>
          <w:sz w:val="24"/>
          <w:szCs w:val="24"/>
          <w:lang w:eastAsia="en-US"/>
        </w:rPr>
        <w:t>% от всех восьмиклассников гимназии.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51006 (86,9 %)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13,1</w:t>
            </w:r>
          </w:p>
        </w:tc>
      </w:tr>
      <w:tr w:rsidR="003338A5" w:rsidRPr="003338A5" w:rsidTr="001B1989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 (90,9</w:t>
            </w:r>
            <w:r w:rsidR="003338A5"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  <w:shd w:val="clear" w:color="auto" w:fill="92D050"/>
          </w:tcPr>
          <w:p w:rsidR="003338A5" w:rsidRPr="003338A5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92D050"/>
          </w:tcPr>
          <w:p w:rsidR="003338A5" w:rsidRPr="003338A5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shd w:val="clear" w:color="auto" w:fill="FF0000"/>
          </w:tcPr>
          <w:p w:rsidR="003338A5" w:rsidRPr="001B1989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2" w:type="dxa"/>
            <w:shd w:val="clear" w:color="auto" w:fill="FF0000"/>
          </w:tcPr>
          <w:p w:rsidR="003338A5" w:rsidRPr="003338A5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lastRenderedPageBreak/>
        <w:t xml:space="preserve">Методические рекомендации учителям-предметникам: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использовать в работе деформированные тексты для повышения уровня практической (пунктуационной) грамотности учащихся;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21. 12.2018 г. КДР по истории для учащихся 11 класса (по выбору):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</w:t>
      </w:r>
      <w:r w:rsidR="001B1989">
        <w:rPr>
          <w:rFonts w:eastAsiaTheme="minorHAnsi"/>
          <w:sz w:val="24"/>
          <w:szCs w:val="24"/>
          <w:lang w:eastAsia="en-US"/>
        </w:rPr>
        <w:t>боту выполняли 2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учащийся, что составляет </w:t>
      </w:r>
      <w:r w:rsidR="001B1989">
        <w:rPr>
          <w:rFonts w:eastAsiaTheme="minorHAnsi"/>
          <w:sz w:val="24"/>
          <w:szCs w:val="24"/>
          <w:lang w:eastAsia="en-US"/>
        </w:rPr>
        <w:t>5</w:t>
      </w:r>
      <w:r w:rsidRPr="003338A5">
        <w:rPr>
          <w:rFonts w:eastAsiaTheme="minorHAnsi"/>
          <w:sz w:val="24"/>
          <w:szCs w:val="24"/>
          <w:lang w:eastAsia="en-US"/>
        </w:rPr>
        <w:t>% от всех учащихся 11  класса.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Цели проведения работы: 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познакомить учащихся с формой заданий ЕГЭ-2019 по истории, с критериями оценивания экзаменационных работ; - отработать навык работы с бланками ответов ЕГЭ; - основываясь на анализе результатов, определить пробелы в знаниях учащихся и помочь учителям скорректировать обучение, а также спланировать обобщающее повторение таким образом, чтобы устранить имеющиеся пробелы в содержании и умениях;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установить связи типичных ошибок учащихся с методикой обучения и внести необходимые изменения в содержание и формы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реализации дополнительных профессиональных программ повышения квалификации учителей истории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.</w:t>
      </w: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КДР по истории для 11-ых классов включала 8 заданий. Из них: - по типу задания: с кратким ответом - 7; с развернутым ответом - 1; - по уровню сложности: базовый уровень (Б) - 4; повышенный (П) - 3; высокий (В) - 1.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38A5" w:rsidRPr="003338A5" w:rsidRDefault="003338A5" w:rsidP="003338A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338A5" w:rsidRPr="003338A5" w:rsidTr="003338A5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2946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7,6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1417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46,6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13,7</w:t>
            </w:r>
          </w:p>
          <w:p w:rsidR="003338A5" w:rsidRPr="003338A5" w:rsidRDefault="003338A5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38A5" w:rsidRPr="003338A5" w:rsidTr="001B1989">
        <w:tc>
          <w:tcPr>
            <w:tcW w:w="2376" w:type="dxa"/>
          </w:tcPr>
          <w:p w:rsidR="003338A5" w:rsidRPr="003338A5" w:rsidRDefault="003338A5" w:rsidP="003338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338A5" w:rsidRPr="003338A5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(5</w:t>
            </w:r>
            <w:r w:rsidR="003338A5"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</w:tcPr>
          <w:p w:rsidR="003338A5" w:rsidRPr="003338A5" w:rsidRDefault="003338A5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:rsidR="003338A5" w:rsidRPr="001B1989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</w:tcPr>
          <w:p w:rsidR="003338A5" w:rsidRPr="003338A5" w:rsidRDefault="001B1989" w:rsidP="003338A5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shd w:val="clear" w:color="auto" w:fill="FF0000"/>
          </w:tcPr>
          <w:p w:rsidR="003338A5" w:rsidRPr="001B1989" w:rsidRDefault="001B1989" w:rsidP="003338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bookmarkStart w:id="0" w:name="_GoBack"/>
            <w:bookmarkEnd w:id="0"/>
          </w:p>
        </w:tc>
      </w:tr>
    </w:tbl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338A5" w:rsidRPr="003338A5" w:rsidRDefault="003338A5" w:rsidP="003338A5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Методические рекомендации учителям-предметникам: </w:t>
      </w:r>
    </w:p>
    <w:p w:rsidR="003338A5" w:rsidRPr="003338A5" w:rsidRDefault="003338A5" w:rsidP="003338A5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 соответствии с результатами КДР для учащихся 11-х классов в оставшееся время до экзамена необходимо провести коррекцию при подготовке к ЕГЭ по истории и ликвидировать пробелы, прежде всего, в умениях: - работать с исторической картой (схемой); - использовать исторические сведения для аргументации в ходе дискуссии.</w:t>
      </w:r>
    </w:p>
    <w:p w:rsidR="003356DF" w:rsidRDefault="003356DF"/>
    <w:sectPr w:rsidR="003356DF" w:rsidSect="00C743B5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37E"/>
    <w:multiLevelType w:val="multilevel"/>
    <w:tmpl w:val="4746B134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1">
    <w:nsid w:val="7CC858FE"/>
    <w:multiLevelType w:val="hybridMultilevel"/>
    <w:tmpl w:val="6E6E1206"/>
    <w:lvl w:ilvl="0" w:tplc="2EBE9A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B"/>
    <w:rsid w:val="0017468D"/>
    <w:rsid w:val="001B1989"/>
    <w:rsid w:val="0030690D"/>
    <w:rsid w:val="003338A5"/>
    <w:rsid w:val="003356DF"/>
    <w:rsid w:val="00471FD7"/>
    <w:rsid w:val="006B58DA"/>
    <w:rsid w:val="00813D15"/>
    <w:rsid w:val="00966570"/>
    <w:rsid w:val="00C62603"/>
    <w:rsid w:val="00C62671"/>
    <w:rsid w:val="00C67260"/>
    <w:rsid w:val="00C743B5"/>
    <w:rsid w:val="00CD0F95"/>
    <w:rsid w:val="00E52828"/>
    <w:rsid w:val="00E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C62603"/>
    <w:pPr>
      <w:keepNext/>
      <w:numPr>
        <w:numId w:val="9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62603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2603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62603"/>
    <w:pPr>
      <w:keepNext/>
      <w:numPr>
        <w:ilvl w:val="3"/>
        <w:numId w:val="9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62603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2603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62603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C62603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C62603"/>
    <w:pPr>
      <w:spacing w:before="240" w:after="60" w:line="276" w:lineRule="auto"/>
      <w:ind w:left="1726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6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26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26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6260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6260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6260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260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C6260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62603"/>
    <w:rPr>
      <w:rFonts w:ascii="Cambria" w:eastAsia="Times New Roman" w:hAnsi="Cambria"/>
      <w:sz w:val="22"/>
      <w:szCs w:val="22"/>
    </w:rPr>
  </w:style>
  <w:style w:type="character" w:styleId="a3">
    <w:name w:val="Strong"/>
    <w:uiPriority w:val="22"/>
    <w:qFormat/>
    <w:rsid w:val="00C62603"/>
    <w:rPr>
      <w:b/>
      <w:bCs/>
    </w:rPr>
  </w:style>
  <w:style w:type="paragraph" w:styleId="a4">
    <w:name w:val="No Spacing"/>
    <w:uiPriority w:val="1"/>
    <w:qFormat/>
    <w:rsid w:val="00C62603"/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C6260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338A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C62603"/>
    <w:pPr>
      <w:keepNext/>
      <w:numPr>
        <w:numId w:val="9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62603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2603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62603"/>
    <w:pPr>
      <w:keepNext/>
      <w:numPr>
        <w:ilvl w:val="3"/>
        <w:numId w:val="9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62603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2603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62603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C62603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C62603"/>
    <w:pPr>
      <w:spacing w:before="240" w:after="60" w:line="276" w:lineRule="auto"/>
      <w:ind w:left="1726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6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26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26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6260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6260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6260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260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C6260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62603"/>
    <w:rPr>
      <w:rFonts w:ascii="Cambria" w:eastAsia="Times New Roman" w:hAnsi="Cambria"/>
      <w:sz w:val="22"/>
      <w:szCs w:val="22"/>
    </w:rPr>
  </w:style>
  <w:style w:type="character" w:styleId="a3">
    <w:name w:val="Strong"/>
    <w:uiPriority w:val="22"/>
    <w:qFormat/>
    <w:rsid w:val="00C62603"/>
    <w:rPr>
      <w:b/>
      <w:bCs/>
    </w:rPr>
  </w:style>
  <w:style w:type="paragraph" w:styleId="a4">
    <w:name w:val="No Spacing"/>
    <w:uiPriority w:val="1"/>
    <w:qFormat/>
    <w:rsid w:val="00C62603"/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C6260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338A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44;&#1056;-8%20&#1072;&#1085;&#1075;&#1083;\&#1060;&#1086;&#1088;&#1084;&#1072;%201,%202%20%208%20&#1040;&#1053;&#1043;%2017102018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5%20&#1050;&#1054;&#1052;%2030112018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6%20&#1050;&#1054;&#1052;%2030112018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7%20&#1050;&#1054;&#1052;%2030112018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8%20&#1050;&#1054;&#1052;%2030112018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9%20&#1050;&#1054;&#1052;%2030112018.xls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>
        <c:manualLayout>
          <c:xMode val="edge"/>
          <c:yMode val="edge"/>
          <c:x val="0.16882019577537352"/>
          <c:y val="1.6625103906899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28216731529249"/>
          <c:y val="0.1314391187385866"/>
          <c:w val="0.47812500000000002"/>
          <c:h val="0.77272727272727271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Форма2!$AM$12:$AP$12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Форма2!$AT$8:$AW$8</c:f>
              <c:numCache>
                <c:formatCode>0.0</c:formatCode>
                <c:ptCount val="4"/>
                <c:pt idx="0">
                  <c:v>1.1764705882352942</c:v>
                </c:pt>
                <c:pt idx="1">
                  <c:v>24.705882352941178</c:v>
                </c:pt>
                <c:pt idx="2">
                  <c:v>56.470588235294116</c:v>
                </c:pt>
                <c:pt idx="3">
                  <c:v>17.647058823529413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9.433962264150944</c:v>
                </c:pt>
                <c:pt idx="1">
                  <c:v>39.622641509433961</c:v>
                </c:pt>
                <c:pt idx="2">
                  <c:v>37.735849056603776</c:v>
                </c:pt>
                <c:pt idx="3">
                  <c:v>13.20754716981132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1.1494252873563218</c:v>
                </c:pt>
                <c:pt idx="1">
                  <c:v>26.436781609195403</c:v>
                </c:pt>
                <c:pt idx="2">
                  <c:v>57.47126436781609</c:v>
                </c:pt>
                <c:pt idx="3">
                  <c:v>14.942528735632186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3.7037037037037033</c:v>
                </c:pt>
                <c:pt idx="1">
                  <c:v>23.456790123456788</c:v>
                </c:pt>
                <c:pt idx="2">
                  <c:v>4.9382716049382713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0</c:v>
                </c:pt>
                <c:pt idx="1">
                  <c:v>31.168831168831169</c:v>
                </c:pt>
                <c:pt idx="2">
                  <c:v>54.54545454545454</c:v>
                </c:pt>
                <c:pt idx="3">
                  <c:v>14.285714285714285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1.2345679012345678</c:v>
                </c:pt>
                <c:pt idx="1">
                  <c:v>34.567901234567898</c:v>
                </c:pt>
                <c:pt idx="2">
                  <c:v>55.555555555555557</c:v>
                </c:pt>
                <c:pt idx="3">
                  <c:v>8.6419753086419746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2019-03-27T11:31:00Z</dcterms:created>
  <dcterms:modified xsi:type="dcterms:W3CDTF">2019-03-27T11:57:00Z</dcterms:modified>
</cp:coreProperties>
</file>